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footerReference r:id="rId3" w:type="default"/>
          <w:pgSz w:w="16838" w:h="11906" w:orient="landscape"/>
          <w:pgMar w:top="1800" w:right="1440" w:bottom="1800" w:left="1440" w:header="851" w:footer="992" w:gutter="0"/>
          <w:pgNumType w:fmt="decimal"/>
          <w:cols w:space="425" w:num="1"/>
          <w:docGrid w:type="lines" w:linePitch="312" w:charSpace="0"/>
        </w:sectPr>
      </w:pPr>
      <w:r>
        <w:rPr>
          <w:rFonts w:hint="eastAsia" w:ascii="微软雅黑" w:hAnsi="微软雅黑" w:eastAsia="微软雅黑" w:cs="微软雅黑"/>
          <w:b/>
          <w:bCs w:val="0"/>
          <w:color w:val="1EA3E4"/>
          <w:sz w:val="21"/>
          <w:szCs w:val="21"/>
          <w:lang w:val="en-US" w:eastAsia="zh-CN"/>
        </w:rPr>
        <w:drawing>
          <wp:anchor distT="0" distB="0" distL="114300" distR="114300" simplePos="0" relativeHeight="251664384" behindDoc="1" locked="0" layoutInCell="1" allowOverlap="1">
            <wp:simplePos x="0" y="0"/>
            <wp:positionH relativeFrom="column">
              <wp:posOffset>7851775</wp:posOffset>
            </wp:positionH>
            <wp:positionV relativeFrom="paragraph">
              <wp:posOffset>-516255</wp:posOffset>
            </wp:positionV>
            <wp:extent cx="1162050" cy="1093470"/>
            <wp:effectExtent l="0" t="0" r="0" b="11430"/>
            <wp:wrapTight wrapText="bothSides">
              <wp:wrapPolygon>
                <wp:start x="0" y="0"/>
                <wp:lineTo x="0" y="21073"/>
                <wp:lineTo x="21246" y="21073"/>
                <wp:lineTo x="21246" y="0"/>
                <wp:lineTo x="0" y="0"/>
              </wp:wrapPolygon>
            </wp:wrapTight>
            <wp:docPr id="7"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0"/>
                    <pic:cNvPicPr>
                      <a:picLocks noChangeAspect="1"/>
                    </pic:cNvPicPr>
                  </pic:nvPicPr>
                  <pic:blipFill>
                    <a:blip r:embed="rId6"/>
                    <a:stretch>
                      <a:fillRect/>
                    </a:stretch>
                  </pic:blipFill>
                  <pic:spPr>
                    <a:xfrm>
                      <a:off x="0" y="0"/>
                      <a:ext cx="1162050" cy="1093470"/>
                    </a:xfrm>
                    <a:prstGeom prst="rect">
                      <a:avLst/>
                    </a:prstGeom>
                    <a:noFill/>
                    <a:ln>
                      <a:noFill/>
                    </a:ln>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1657350</wp:posOffset>
                </wp:positionH>
                <wp:positionV relativeFrom="paragraph">
                  <wp:posOffset>999490</wp:posOffset>
                </wp:positionV>
                <wp:extent cx="7135495" cy="1280160"/>
                <wp:effectExtent l="0" t="0" r="0" b="0"/>
                <wp:wrapNone/>
                <wp:docPr id="8" name="矩形 8"/>
                <wp:cNvGraphicFramePr/>
                <a:graphic xmlns:a="http://schemas.openxmlformats.org/drawingml/2006/main">
                  <a:graphicData uri="http://schemas.microsoft.com/office/word/2010/wordprocessingShape">
                    <wps:wsp>
                      <wps:cNvSpPr/>
                      <wps:spPr>
                        <a:xfrm>
                          <a:off x="0" y="0"/>
                          <a:ext cx="7135495" cy="1280160"/>
                        </a:xfrm>
                        <a:prstGeom prst="rect">
                          <a:avLst/>
                        </a:prstGeom>
                        <a:noFill/>
                        <a:ln>
                          <a:noFill/>
                        </a:ln>
                        <a:effectLst/>
                      </wps:spPr>
                      <wps:txbx>
                        <w:txbxContent>
                          <w:p>
                            <w:pPr>
                              <w:pStyle w:val="4"/>
                              <w:keepNext w:val="0"/>
                              <w:keepLines w:val="0"/>
                              <w:pageBreakBefore w:val="0"/>
                              <w:widowControl w:val="0"/>
                              <w:kinsoku/>
                              <w:wordWrap/>
                              <w:overflowPunct/>
                              <w:topLinePunct w:val="0"/>
                              <w:autoSpaceDE/>
                              <w:autoSpaceDN/>
                              <w:bidi w:val="0"/>
                              <w:adjustRightInd/>
                              <w:snapToGrid/>
                              <w:spacing w:line="1500" w:lineRule="exact"/>
                              <w:ind w:left="0"/>
                              <w:jc w:val="right"/>
                              <w:textAlignment w:val="auto"/>
                              <w:rPr>
                                <w:rFonts w:hint="eastAsia" w:ascii="微软雅黑" w:hAnsi="微软雅黑" w:eastAsia="微软雅黑" w:cs="微软雅黑"/>
                                <w:color w:val="1EA3E4"/>
                                <w:sz w:val="48"/>
                                <w:szCs w:val="48"/>
                                <w:lang w:eastAsia="zh-CN"/>
                              </w:rPr>
                            </w:pPr>
                            <w:r>
                              <w:rPr>
                                <w:rFonts w:hint="eastAsia" w:ascii="微软雅黑" w:hAnsi="微软雅黑" w:eastAsia="微软雅黑" w:cs="微软雅黑"/>
                                <w:b/>
                                <w:color w:val="1EA3E4"/>
                                <w:kern w:val="2"/>
                                <w:sz w:val="72"/>
                                <w:szCs w:val="72"/>
                                <w:lang w:eastAsia="zh-CN"/>
                              </w:rPr>
                              <w:t>《上海市物流统计报表制度（2021-2022年）》工作指导手册</w:t>
                            </w:r>
                          </w:p>
                        </w:txbxContent>
                      </wps:txbx>
                      <wps:bodyPr wrap="square" upright="0">
                        <a:spAutoFit/>
                      </wps:bodyPr>
                    </wps:wsp>
                  </a:graphicData>
                </a:graphic>
              </wp:anchor>
            </w:drawing>
          </mc:Choice>
          <mc:Fallback>
            <w:pict>
              <v:rect id="_x0000_s1026" o:spid="_x0000_s1026" o:spt="1" style="position:absolute;left:0pt;margin-left:130.5pt;margin-top:78.7pt;height:100.8pt;width:561.85pt;z-index:251665408;mso-width-relative:page;mso-height-relative:page;" filled="f" stroked="f" coordsize="21600,21600" o:gfxdata="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yuPrdsAAAAMAQAADwAAAAAAAAABACAAAAAiAAAAZHJzL2Rvd25yZXYu&#10;eG1sUEsBAhQAFAAAAAgAh07iQJFsWy2/AQAAeAMAAA4AAAAAAAAAAQAgAAAAKgEAAGRycy9lMm9E&#10;b2MueG1sUEsFBgAAAAAGAAYAWQEAAFsFAAAAAA==&#10;">
                <v:fill on="f" focussize="0,0"/>
                <v:stroke on="f"/>
                <v:imagedata o:title=""/>
                <o:lock v:ext="edit" aspectratio="f"/>
                <v:textbox style="mso-fit-shape-to-text:t;">
                  <w:txbxContent>
                    <w:p>
                      <w:pPr>
                        <w:pStyle w:val="4"/>
                        <w:keepNext w:val="0"/>
                        <w:keepLines w:val="0"/>
                        <w:pageBreakBefore w:val="0"/>
                        <w:widowControl w:val="0"/>
                        <w:kinsoku/>
                        <w:wordWrap/>
                        <w:overflowPunct/>
                        <w:topLinePunct w:val="0"/>
                        <w:autoSpaceDE/>
                        <w:autoSpaceDN/>
                        <w:bidi w:val="0"/>
                        <w:adjustRightInd/>
                        <w:snapToGrid/>
                        <w:spacing w:line="1500" w:lineRule="exact"/>
                        <w:ind w:left="0"/>
                        <w:jc w:val="right"/>
                        <w:textAlignment w:val="auto"/>
                        <w:rPr>
                          <w:rFonts w:hint="eastAsia" w:ascii="微软雅黑" w:hAnsi="微软雅黑" w:eastAsia="微软雅黑" w:cs="微软雅黑"/>
                          <w:color w:val="1EA3E4"/>
                          <w:sz w:val="48"/>
                          <w:szCs w:val="48"/>
                          <w:lang w:eastAsia="zh-CN"/>
                        </w:rPr>
                      </w:pPr>
                      <w:r>
                        <w:rPr>
                          <w:rFonts w:hint="eastAsia" w:ascii="微软雅黑" w:hAnsi="微软雅黑" w:eastAsia="微软雅黑" w:cs="微软雅黑"/>
                          <w:b/>
                          <w:color w:val="1EA3E4"/>
                          <w:kern w:val="2"/>
                          <w:sz w:val="72"/>
                          <w:szCs w:val="72"/>
                          <w:lang w:eastAsia="zh-CN"/>
                        </w:rPr>
                        <w:t>《上海市物流统计报表制度（2021-2022年）》工作指导手册</w:t>
                      </w:r>
                    </w:p>
                  </w:txbxContent>
                </v:textbox>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-189230</wp:posOffset>
                </wp:positionH>
                <wp:positionV relativeFrom="paragraph">
                  <wp:posOffset>5338445</wp:posOffset>
                </wp:positionV>
                <wp:extent cx="2435860" cy="720725"/>
                <wp:effectExtent l="0" t="0" r="2540" b="3175"/>
                <wp:wrapNone/>
                <wp:docPr id="9" name="文本框 9"/>
                <wp:cNvGraphicFramePr/>
                <a:graphic xmlns:a="http://schemas.openxmlformats.org/drawingml/2006/main">
                  <a:graphicData uri="http://schemas.microsoft.com/office/word/2010/wordprocessingShape">
                    <wps:wsp>
                      <wps:cNvSpPr txBox="1"/>
                      <wps:spPr>
                        <a:xfrm>
                          <a:off x="0" y="0"/>
                          <a:ext cx="2435860" cy="720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A5A5A5" w:themeColor="accent3"/>
                                <w:sz w:val="44"/>
                                <w:szCs w:val="52"/>
                                <w:lang w:val="en-US" w:eastAsia="zh-CN"/>
                                <w14:textFill>
                                  <w14:solidFill>
                                    <w14:schemeClr w14:val="accent3"/>
                                  </w14:solidFill>
                                </w14:textFill>
                              </w:rPr>
                            </w:pPr>
                            <w:r>
                              <w:rPr>
                                <w:rFonts w:hint="eastAsia"/>
                                <w:b/>
                                <w:bCs/>
                                <w:color w:val="A5A5A5" w:themeColor="accent3"/>
                                <w:sz w:val="44"/>
                                <w:szCs w:val="52"/>
                                <w:lang w:val="en-US" w:eastAsia="zh-CN"/>
                                <w14:textFill>
                                  <w14:solidFill>
                                    <w14:schemeClr w14:val="accent3"/>
                                  </w14:solidFill>
                                </w14:textFill>
                              </w:rPr>
                              <w:t>上海市物流协会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pt;margin-top:420.35pt;height:56.75pt;width:191.8pt;z-index:251666432;mso-width-relative:page;mso-height-relative:page;" fillcolor="#FFFFFF [3201]" filled="t" stroked="f" coordsize="21600,21600" o:gfxdata="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3R0v/YAAAACwEAAA8A&#10;AAAAAAAAAQAgAAAAIgAAAGRycy9kb3ducmV2LnhtbFBLAQIUABQAAAAIAIdO4kBdqzxCUAIAAI8E&#10;AAAOAAAAAAAAAAEAIAAAACcBAABkcnMvZTJvRG9jLnhtbFBLBQYAAAAABgAGAFkBAADpBQAAAAA=&#10;">
                <v:fill on="t" focussize="0,0"/>
                <v:stroke on="f" weight="0.5pt"/>
                <v:imagedata o:title=""/>
                <o:lock v:ext="edit" aspectratio="f"/>
                <v:textbox>
                  <w:txbxContent>
                    <w:p>
                      <w:pPr>
                        <w:rPr>
                          <w:rFonts w:hint="default" w:eastAsiaTheme="minorEastAsia"/>
                          <w:b/>
                          <w:bCs/>
                          <w:color w:val="A5A5A5" w:themeColor="accent3"/>
                          <w:sz w:val="44"/>
                          <w:szCs w:val="52"/>
                          <w:lang w:val="en-US" w:eastAsia="zh-CN"/>
                          <w14:textFill>
                            <w14:solidFill>
                              <w14:schemeClr w14:val="accent3"/>
                            </w14:solidFill>
                          </w14:textFill>
                        </w:rPr>
                      </w:pPr>
                      <w:r>
                        <w:rPr>
                          <w:rFonts w:hint="eastAsia"/>
                          <w:b/>
                          <w:bCs/>
                          <w:color w:val="A5A5A5" w:themeColor="accent3"/>
                          <w:sz w:val="44"/>
                          <w:szCs w:val="52"/>
                          <w:lang w:val="en-US" w:eastAsia="zh-CN"/>
                          <w14:textFill>
                            <w14:solidFill>
                              <w14:schemeClr w14:val="accent3"/>
                            </w14:solidFill>
                          </w14:textFill>
                        </w:rPr>
                        <w:t>上海市物流协会</w:t>
                      </w:r>
                    </w:p>
                  </w:txbxContent>
                </v:textbox>
              </v:shape>
            </w:pict>
          </mc:Fallback>
        </mc:AlternateContent>
      </w:r>
      <w:r>
        <w:rPr>
          <w:rFonts w:hint="eastAsia" w:eastAsia="宋体"/>
          <w:lang w:eastAsia="zh-CN"/>
        </w:rPr>
        <w:drawing>
          <wp:anchor distT="0" distB="0" distL="114300" distR="114300" simplePos="0" relativeHeight="251663360" behindDoc="1" locked="0" layoutInCell="1" allowOverlap="1">
            <wp:simplePos x="0" y="0"/>
            <wp:positionH relativeFrom="column">
              <wp:posOffset>-926465</wp:posOffset>
            </wp:positionH>
            <wp:positionV relativeFrom="page">
              <wp:posOffset>-1926590</wp:posOffset>
            </wp:positionV>
            <wp:extent cx="10911840" cy="10739755"/>
            <wp:effectExtent l="0" t="0" r="3810" b="4445"/>
            <wp:wrapNone/>
            <wp:docPr id="6" name="图片 6" descr="H:\稻壳儿相关资料\封面-非模\09.jp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稻壳儿相关资料\封面-非模\09.jpg09"/>
                    <pic:cNvPicPr>
                      <a:picLocks noChangeAspect="1"/>
                    </pic:cNvPicPr>
                  </pic:nvPicPr>
                  <pic:blipFill>
                    <a:blip r:embed="rId7"/>
                    <a:stretch>
                      <a:fillRect/>
                    </a:stretch>
                  </pic:blipFill>
                  <pic:spPr>
                    <a:xfrm>
                      <a:off x="0" y="0"/>
                      <a:ext cx="10911840" cy="107397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0" w:lineRule="exact"/>
        <w:ind w:firstLine="480" w:firstLineChars="100"/>
        <w:textAlignment w:val="auto"/>
        <w:rPr>
          <w:rFonts w:hint="eastAsia"/>
          <w:sz w:val="48"/>
          <w:szCs w:val="56"/>
          <w:lang w:val="en-US" w:eastAsia="zh-CN"/>
        </w:rPr>
      </w:pPr>
      <w:r>
        <w:rPr>
          <w:rFonts w:hint="eastAsia" w:ascii="微软雅黑" w:hAnsi="微软雅黑" w:eastAsia="微软雅黑" w:cs="微软雅黑"/>
          <w:sz w:val="48"/>
          <w:szCs w:val="48"/>
        </w:rPr>
        <mc:AlternateContent>
          <mc:Choice Requires="wps">
            <w:drawing>
              <wp:anchor distT="0" distB="0" distL="114300" distR="114300" simplePos="0" relativeHeight="251662336" behindDoc="0" locked="0" layoutInCell="1" allowOverlap="1">
                <wp:simplePos x="0" y="0"/>
                <wp:positionH relativeFrom="column">
                  <wp:posOffset>2423795</wp:posOffset>
                </wp:positionH>
                <wp:positionV relativeFrom="paragraph">
                  <wp:posOffset>8542655</wp:posOffset>
                </wp:positionV>
                <wp:extent cx="2392680" cy="487680"/>
                <wp:effectExtent l="0" t="0" r="0" b="0"/>
                <wp:wrapNone/>
                <wp:docPr id="4" name="矩形 4"/>
                <wp:cNvGraphicFramePr/>
                <a:graphic xmlns:a="http://schemas.openxmlformats.org/drawingml/2006/main">
                  <a:graphicData uri="http://schemas.microsoft.com/office/word/2010/wordprocessingShape">
                    <wps:wsp>
                      <wps:cNvSpPr/>
                      <wps:spPr>
                        <a:xfrm>
                          <a:off x="0" y="0"/>
                          <a:ext cx="2392680" cy="487680"/>
                        </a:xfrm>
                        <a:prstGeom prst="rect">
                          <a:avLst/>
                        </a:prstGeom>
                        <a:noFill/>
                        <a:ln>
                          <a:noFill/>
                        </a:ln>
                        <a:effectLst/>
                      </wps:spPr>
                      <wps:txbx>
                        <w:txbxContent>
                          <w:p>
                            <w:pPr>
                              <w:pStyle w:val="4"/>
                              <w:keepNext w:val="0"/>
                              <w:keepLines w:val="0"/>
                              <w:pageBreakBefore w:val="0"/>
                              <w:widowControl w:val="0"/>
                              <w:kinsoku/>
                              <w:wordWrap/>
                              <w:overflowPunct/>
                              <w:topLinePunct w:val="0"/>
                              <w:autoSpaceDE/>
                              <w:autoSpaceDN/>
                              <w:bidi w:val="0"/>
                              <w:adjustRightInd/>
                              <w:snapToGrid/>
                              <w:spacing w:line="400" w:lineRule="exact"/>
                              <w:ind w:left="0"/>
                              <w:jc w:val="right"/>
                              <w:textAlignment w:val="auto"/>
                              <w:rPr>
                                <w:rFonts w:hint="default" w:eastAsia="宋体"/>
                                <w:color w:val="7F7F7F"/>
                                <w:sz w:val="36"/>
                                <w:szCs w:val="36"/>
                                <w:lang w:val="en-US" w:eastAsia="zh-CN"/>
                              </w:rPr>
                            </w:pPr>
                            <w:r>
                              <w:rPr>
                                <w:rFonts w:hint="eastAsia" w:ascii="微软雅黑" w:hAnsi="Times New Roman" w:eastAsia="微软雅黑"/>
                                <w:b/>
                                <w:color w:val="7F7F7F"/>
                                <w:kern w:val="2"/>
                                <w:sz w:val="36"/>
                                <w:szCs w:val="36"/>
                                <w:lang w:val="en-US" w:eastAsia="zh-CN"/>
                              </w:rPr>
                              <w:t>上海市物流协会</w:t>
                            </w:r>
                          </w:p>
                        </w:txbxContent>
                      </wps:txbx>
                      <wps:bodyPr wrap="none" upright="0">
                        <a:spAutoFit/>
                      </wps:bodyPr>
                    </wps:wsp>
                  </a:graphicData>
                </a:graphic>
              </wp:anchor>
            </w:drawing>
          </mc:Choice>
          <mc:Fallback>
            <w:pict>
              <v:rect id="_x0000_s1026" o:spid="_x0000_s1026" o:spt="1" style="position:absolute;left:0pt;margin-left:190.85pt;margin-top:672.65pt;height:38.4pt;width:188.4pt;mso-wrap-style:none;z-index:251662336;mso-width-relative:page;mso-height-relative:page;" filled="f" stroked="f" coordsize="21600,21600" o:gfxdata="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ynEVnaAAAADQEAAA8AAAAAAAAAAQAgAAAAIgAAAGRycy9kb3ducmV2LnhtbFBL&#10;AQIUABQAAAAIAIdO4kBaZSlruwEAAHUDAAAOAAAAAAAAAAEAIAAAACkBAABkcnMvZTJvRG9jLnht&#10;bFBLBQYAAAAABgAGAFkBAABWBQAAAAA=&#10;">
                <v:fill on="f" focussize="0,0"/>
                <v:stroke on="f"/>
                <v:imagedata o:title=""/>
                <o:lock v:ext="edit" aspectratio="f"/>
                <v:textbox style="mso-fit-shape-to-text:t;">
                  <w:txbxContent>
                    <w:p>
                      <w:pPr>
                        <w:pStyle w:val="4"/>
                        <w:keepNext w:val="0"/>
                        <w:keepLines w:val="0"/>
                        <w:pageBreakBefore w:val="0"/>
                        <w:widowControl w:val="0"/>
                        <w:kinsoku/>
                        <w:wordWrap/>
                        <w:overflowPunct/>
                        <w:topLinePunct w:val="0"/>
                        <w:autoSpaceDE/>
                        <w:autoSpaceDN/>
                        <w:bidi w:val="0"/>
                        <w:adjustRightInd/>
                        <w:snapToGrid/>
                        <w:spacing w:line="400" w:lineRule="exact"/>
                        <w:ind w:left="0"/>
                        <w:jc w:val="right"/>
                        <w:textAlignment w:val="auto"/>
                        <w:rPr>
                          <w:rFonts w:hint="default" w:eastAsia="宋体"/>
                          <w:color w:val="7F7F7F"/>
                          <w:sz w:val="36"/>
                          <w:szCs w:val="36"/>
                          <w:lang w:val="en-US" w:eastAsia="zh-CN"/>
                        </w:rPr>
                      </w:pPr>
                      <w:r>
                        <w:rPr>
                          <w:rFonts w:hint="eastAsia" w:ascii="微软雅黑" w:hAnsi="Times New Roman" w:eastAsia="微软雅黑"/>
                          <w:b/>
                          <w:color w:val="7F7F7F"/>
                          <w:kern w:val="2"/>
                          <w:sz w:val="36"/>
                          <w:szCs w:val="36"/>
                          <w:lang w:val="en-US" w:eastAsia="zh-CN"/>
                        </w:rPr>
                        <w:t>上海市物流协会</w:t>
                      </w:r>
                    </w:p>
                  </w:txbxContent>
                </v:textbox>
              </v:rect>
            </w:pict>
          </mc:Fallback>
        </mc:AlternateContent>
      </w:r>
      <w:r>
        <w:rPr>
          <w:rFonts w:hint="eastAsia" w:ascii="微软雅黑" w:hAnsi="微软雅黑" w:eastAsia="微软雅黑" w:cs="微软雅黑"/>
          <w:sz w:val="48"/>
          <w:szCs w:val="48"/>
        </w:rPr>
        <mc:AlternateContent>
          <mc:Choice Requires="wps">
            <w:drawing>
              <wp:anchor distT="0" distB="0" distL="114300" distR="114300" simplePos="0" relativeHeight="251660288" behindDoc="0" locked="0" layoutInCell="1" allowOverlap="1">
                <wp:simplePos x="0" y="0"/>
                <wp:positionH relativeFrom="column">
                  <wp:posOffset>2856865</wp:posOffset>
                </wp:positionH>
                <wp:positionV relativeFrom="paragraph">
                  <wp:posOffset>9547225</wp:posOffset>
                </wp:positionV>
                <wp:extent cx="2392680" cy="487680"/>
                <wp:effectExtent l="0" t="0" r="0" b="0"/>
                <wp:wrapNone/>
                <wp:docPr id="20" name="矩形 20"/>
                <wp:cNvGraphicFramePr/>
                <a:graphic xmlns:a="http://schemas.openxmlformats.org/drawingml/2006/main">
                  <a:graphicData uri="http://schemas.microsoft.com/office/word/2010/wordprocessingShape">
                    <wps:wsp>
                      <wps:cNvSpPr/>
                      <wps:spPr>
                        <a:xfrm>
                          <a:off x="0" y="0"/>
                          <a:ext cx="2392680" cy="487680"/>
                        </a:xfrm>
                        <a:prstGeom prst="rect">
                          <a:avLst/>
                        </a:prstGeom>
                        <a:noFill/>
                        <a:ln>
                          <a:noFill/>
                        </a:ln>
                        <a:effectLst/>
                      </wps:spPr>
                      <wps:txbx>
                        <w:txbxContent>
                          <w:p>
                            <w:pPr>
                              <w:pStyle w:val="4"/>
                              <w:keepNext w:val="0"/>
                              <w:keepLines w:val="0"/>
                              <w:pageBreakBefore w:val="0"/>
                              <w:widowControl w:val="0"/>
                              <w:kinsoku/>
                              <w:wordWrap/>
                              <w:overflowPunct/>
                              <w:topLinePunct w:val="0"/>
                              <w:autoSpaceDE/>
                              <w:autoSpaceDN/>
                              <w:bidi w:val="0"/>
                              <w:adjustRightInd/>
                              <w:snapToGrid/>
                              <w:spacing w:line="400" w:lineRule="exact"/>
                              <w:ind w:left="0"/>
                              <w:jc w:val="right"/>
                              <w:textAlignment w:val="auto"/>
                              <w:rPr>
                                <w:rFonts w:hint="default" w:eastAsia="宋体"/>
                                <w:color w:val="7F7F7F"/>
                                <w:sz w:val="36"/>
                                <w:szCs w:val="36"/>
                                <w:lang w:val="en-US" w:eastAsia="zh-CN"/>
                              </w:rPr>
                            </w:pPr>
                            <w:r>
                              <w:rPr>
                                <w:rFonts w:hint="eastAsia" w:ascii="微软雅黑" w:hAnsi="Times New Roman" w:eastAsia="微软雅黑"/>
                                <w:b/>
                                <w:color w:val="7F7F7F"/>
                                <w:kern w:val="2"/>
                                <w:sz w:val="36"/>
                                <w:szCs w:val="36"/>
                                <w:lang w:val="en-US" w:eastAsia="zh-CN"/>
                              </w:rPr>
                              <w:t>上海市物流协会</w:t>
                            </w:r>
                          </w:p>
                        </w:txbxContent>
                      </wps:txbx>
                      <wps:bodyPr wrap="none" upright="0">
                        <a:spAutoFit/>
                      </wps:bodyPr>
                    </wps:wsp>
                  </a:graphicData>
                </a:graphic>
              </wp:anchor>
            </w:drawing>
          </mc:Choice>
          <mc:Fallback>
            <w:pict>
              <v:rect id="_x0000_s1026" o:spid="_x0000_s1026" o:spt="1" style="position:absolute;left:0pt;margin-left:224.95pt;margin-top:751.75pt;height:38.4pt;width:188.4pt;mso-wrap-style:none;z-index:251660288;mso-width-relative:page;mso-height-relative:page;" filled="f" stroked="f" coordsize="21600,21600" o:gfxdata="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L045naAAAADQEAAA8AAAAAAAAAAQAgAAAAIgAAAGRycy9kb3ducmV2LnhtbFBL&#10;AQIUABQAAAAIAIdO4kCBo94XuwEAAHcDAAAOAAAAAAAAAAEAIAAAACkBAABkcnMvZTJvRG9jLnht&#10;bFBLBQYAAAAABgAGAFkBAABWBQAAAAA=&#10;">
                <v:fill on="f" focussize="0,0"/>
                <v:stroke on="f"/>
                <v:imagedata o:title=""/>
                <o:lock v:ext="edit" aspectratio="f"/>
                <v:textbox style="mso-fit-shape-to-text:t;">
                  <w:txbxContent>
                    <w:p>
                      <w:pPr>
                        <w:pStyle w:val="4"/>
                        <w:keepNext w:val="0"/>
                        <w:keepLines w:val="0"/>
                        <w:pageBreakBefore w:val="0"/>
                        <w:widowControl w:val="0"/>
                        <w:kinsoku/>
                        <w:wordWrap/>
                        <w:overflowPunct/>
                        <w:topLinePunct w:val="0"/>
                        <w:autoSpaceDE/>
                        <w:autoSpaceDN/>
                        <w:bidi w:val="0"/>
                        <w:adjustRightInd/>
                        <w:snapToGrid/>
                        <w:spacing w:line="400" w:lineRule="exact"/>
                        <w:ind w:left="0"/>
                        <w:jc w:val="right"/>
                        <w:textAlignment w:val="auto"/>
                        <w:rPr>
                          <w:rFonts w:hint="default" w:eastAsia="宋体"/>
                          <w:color w:val="7F7F7F"/>
                          <w:sz w:val="36"/>
                          <w:szCs w:val="36"/>
                          <w:lang w:val="en-US" w:eastAsia="zh-CN"/>
                        </w:rPr>
                      </w:pPr>
                      <w:r>
                        <w:rPr>
                          <w:rFonts w:hint="eastAsia" w:ascii="微软雅黑" w:hAnsi="Times New Roman" w:eastAsia="微软雅黑"/>
                          <w:b/>
                          <w:color w:val="7F7F7F"/>
                          <w:kern w:val="2"/>
                          <w:sz w:val="36"/>
                          <w:szCs w:val="36"/>
                          <w:lang w:val="en-US" w:eastAsia="zh-CN"/>
                        </w:rPr>
                        <w:t>上海市物流协会</w:t>
                      </w:r>
                    </w:p>
                  </w:txbxContent>
                </v:textbox>
              </v:rect>
            </w:pict>
          </mc:Fallback>
        </mc:AlternateContent>
      </w:r>
      <w:r>
        <w:rPr>
          <w:rFonts w:hint="eastAsia" w:ascii="微软雅黑" w:hAnsi="微软雅黑" w:eastAsia="微软雅黑" w:cs="微软雅黑"/>
          <w:sz w:val="48"/>
          <w:szCs w:val="48"/>
        </w:rPr>
        <mc:AlternateContent>
          <mc:Choice Requires="wps">
            <w:drawing>
              <wp:anchor distT="0" distB="0" distL="114300" distR="114300" simplePos="0" relativeHeight="251661312" behindDoc="0" locked="0" layoutInCell="1" allowOverlap="1">
                <wp:simplePos x="0" y="0"/>
                <wp:positionH relativeFrom="column">
                  <wp:posOffset>3009265</wp:posOffset>
                </wp:positionH>
                <wp:positionV relativeFrom="paragraph">
                  <wp:posOffset>9699625</wp:posOffset>
                </wp:positionV>
                <wp:extent cx="2392680" cy="487680"/>
                <wp:effectExtent l="0" t="0" r="0" b="0"/>
                <wp:wrapNone/>
                <wp:docPr id="3" name="矩形 3"/>
                <wp:cNvGraphicFramePr/>
                <a:graphic xmlns:a="http://schemas.openxmlformats.org/drawingml/2006/main">
                  <a:graphicData uri="http://schemas.microsoft.com/office/word/2010/wordprocessingShape">
                    <wps:wsp>
                      <wps:cNvSpPr/>
                      <wps:spPr>
                        <a:xfrm>
                          <a:off x="0" y="0"/>
                          <a:ext cx="2392680" cy="487680"/>
                        </a:xfrm>
                        <a:prstGeom prst="rect">
                          <a:avLst/>
                        </a:prstGeom>
                        <a:noFill/>
                        <a:ln>
                          <a:noFill/>
                        </a:ln>
                        <a:effectLst/>
                      </wps:spPr>
                      <wps:txbx>
                        <w:txbxContent>
                          <w:p>
                            <w:pPr>
                              <w:pStyle w:val="4"/>
                              <w:keepNext w:val="0"/>
                              <w:keepLines w:val="0"/>
                              <w:pageBreakBefore w:val="0"/>
                              <w:widowControl w:val="0"/>
                              <w:kinsoku/>
                              <w:wordWrap/>
                              <w:overflowPunct/>
                              <w:topLinePunct w:val="0"/>
                              <w:autoSpaceDE/>
                              <w:autoSpaceDN/>
                              <w:bidi w:val="0"/>
                              <w:adjustRightInd/>
                              <w:snapToGrid/>
                              <w:spacing w:line="400" w:lineRule="exact"/>
                              <w:ind w:left="0"/>
                              <w:jc w:val="right"/>
                              <w:textAlignment w:val="auto"/>
                              <w:rPr>
                                <w:rFonts w:hint="default" w:eastAsia="宋体"/>
                                <w:color w:val="7F7F7F"/>
                                <w:sz w:val="36"/>
                                <w:szCs w:val="36"/>
                                <w:lang w:val="en-US" w:eastAsia="zh-CN"/>
                              </w:rPr>
                            </w:pPr>
                            <w:r>
                              <w:rPr>
                                <w:rFonts w:hint="eastAsia" w:ascii="微软雅黑" w:hAnsi="Times New Roman" w:eastAsia="微软雅黑"/>
                                <w:b/>
                                <w:color w:val="7F7F7F"/>
                                <w:kern w:val="2"/>
                                <w:sz w:val="36"/>
                                <w:szCs w:val="36"/>
                                <w:lang w:val="en-US" w:eastAsia="zh-CN"/>
                              </w:rPr>
                              <w:t>上海市物流协会</w:t>
                            </w:r>
                          </w:p>
                        </w:txbxContent>
                      </wps:txbx>
                      <wps:bodyPr wrap="none" upright="0">
                        <a:spAutoFit/>
                      </wps:bodyPr>
                    </wps:wsp>
                  </a:graphicData>
                </a:graphic>
              </wp:anchor>
            </w:drawing>
          </mc:Choice>
          <mc:Fallback>
            <w:pict>
              <v:rect id="_x0000_s1026" o:spid="_x0000_s1026" o:spt="1" style="position:absolute;left:0pt;margin-left:236.95pt;margin-top:763.75pt;height:38.4pt;width:188.4pt;mso-wrap-style:none;z-index:251661312;mso-width-relative:page;mso-height-relative:page;" filled="f" stroked="f" coordsize="21600,21600" o:gfxdata="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reNg92wAAAA0BAAAPAAAAAAAAAAEAIAAAACIAAABkcnMvZG93bnJldi54bWxQ&#10;SwECFAAUAAAACACHTuJAaYZgELsBAAB1AwAADgAAAAAAAAABACAAAAAqAQAAZHJzL2Uyb0RvYy54&#10;bWxQSwUGAAAAAAYABgBZAQAAVwUAAAAA&#10;">
                <v:fill on="f" focussize="0,0"/>
                <v:stroke on="f"/>
                <v:imagedata o:title=""/>
                <o:lock v:ext="edit" aspectratio="f"/>
                <v:textbox style="mso-fit-shape-to-text:t;">
                  <w:txbxContent>
                    <w:p>
                      <w:pPr>
                        <w:pStyle w:val="4"/>
                        <w:keepNext w:val="0"/>
                        <w:keepLines w:val="0"/>
                        <w:pageBreakBefore w:val="0"/>
                        <w:widowControl w:val="0"/>
                        <w:kinsoku/>
                        <w:wordWrap/>
                        <w:overflowPunct/>
                        <w:topLinePunct w:val="0"/>
                        <w:autoSpaceDE/>
                        <w:autoSpaceDN/>
                        <w:bidi w:val="0"/>
                        <w:adjustRightInd/>
                        <w:snapToGrid/>
                        <w:spacing w:line="400" w:lineRule="exact"/>
                        <w:ind w:left="0"/>
                        <w:jc w:val="right"/>
                        <w:textAlignment w:val="auto"/>
                        <w:rPr>
                          <w:rFonts w:hint="default" w:eastAsia="宋体"/>
                          <w:color w:val="7F7F7F"/>
                          <w:sz w:val="36"/>
                          <w:szCs w:val="36"/>
                          <w:lang w:val="en-US" w:eastAsia="zh-CN"/>
                        </w:rPr>
                      </w:pPr>
                      <w:r>
                        <w:rPr>
                          <w:rFonts w:hint="eastAsia" w:ascii="微软雅黑" w:hAnsi="Times New Roman" w:eastAsia="微软雅黑"/>
                          <w:b/>
                          <w:color w:val="7F7F7F"/>
                          <w:kern w:val="2"/>
                          <w:sz w:val="36"/>
                          <w:szCs w:val="36"/>
                          <w:lang w:val="en-US" w:eastAsia="zh-CN"/>
                        </w:rPr>
                        <w:t>上海市物流协会</w:t>
                      </w:r>
                    </w:p>
                  </w:txbxContent>
                </v:textbox>
              </v:rect>
            </w:pict>
          </mc:Fallback>
        </mc:AlternateContent>
      </w:r>
      <w:r>
        <w:rPr>
          <w:rFonts w:hint="eastAsia" w:ascii="微软雅黑" w:hAnsi="微软雅黑" w:eastAsia="微软雅黑" w:cs="微软雅黑"/>
          <w:sz w:val="48"/>
          <w:szCs w:val="48"/>
          <w:lang w:val="en-US" w:eastAsia="zh-CN"/>
        </w:rPr>
        <w:t>目  录  CONTENTS</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eastAsia"/>
          <w:sz w:val="32"/>
          <w:szCs w:val="32"/>
          <w:lang w:val="en-US" w:eastAsia="zh-CN"/>
        </w:rPr>
      </w:pPr>
      <w:r>
        <w:rPr>
          <w:rFonts w:hint="eastAsia"/>
          <w:sz w:val="32"/>
          <w:szCs w:val="32"/>
          <w:lang w:val="en-US" w:eastAsia="zh-CN"/>
        </w:rPr>
        <w:t>工作背景</w:t>
      </w:r>
      <w:r>
        <w:rPr>
          <w:rFonts w:hint="eastAsia"/>
          <w:sz w:val="32"/>
          <w:szCs w:val="32"/>
          <w:lang w:val="en-US" w:eastAsia="zh-CN"/>
        </w:rPr>
        <w:tab/>
      </w:r>
      <w:r>
        <w:rPr>
          <w:rFonts w:hint="eastAsia"/>
          <w:sz w:val="32"/>
          <w:szCs w:val="32"/>
          <w:lang w:val="en-US" w:eastAsia="zh-CN"/>
        </w:rPr>
        <w:t>03</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default"/>
          <w:sz w:val="32"/>
          <w:szCs w:val="32"/>
          <w:lang w:val="en-US" w:eastAsia="zh-CN"/>
        </w:rPr>
      </w:pPr>
      <w:r>
        <w:rPr>
          <w:rFonts w:hint="eastAsia"/>
          <w:sz w:val="32"/>
          <w:szCs w:val="32"/>
          <w:lang w:val="en-US" w:eastAsia="zh-CN"/>
        </w:rPr>
        <w:t>调查目的</w:t>
      </w:r>
      <w:r>
        <w:rPr>
          <w:rFonts w:hint="eastAsia"/>
          <w:sz w:val="32"/>
          <w:szCs w:val="32"/>
          <w:lang w:val="en-US" w:eastAsia="zh-CN"/>
        </w:rPr>
        <w:tab/>
      </w:r>
      <w:r>
        <w:rPr>
          <w:rFonts w:hint="eastAsia"/>
          <w:sz w:val="32"/>
          <w:szCs w:val="32"/>
          <w:lang w:val="en-US" w:eastAsia="zh-CN"/>
        </w:rPr>
        <w:t>04</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eastAsia"/>
          <w:sz w:val="32"/>
          <w:szCs w:val="32"/>
          <w:lang w:val="en-US" w:eastAsia="zh-CN"/>
        </w:rPr>
      </w:pPr>
      <w:r>
        <w:rPr>
          <w:rFonts w:hint="eastAsia"/>
          <w:sz w:val="32"/>
          <w:szCs w:val="32"/>
          <w:lang w:val="en-US" w:eastAsia="zh-CN"/>
        </w:rPr>
        <w:t>统计范围与调查内容</w:t>
      </w:r>
      <w:r>
        <w:rPr>
          <w:rFonts w:hint="eastAsia"/>
          <w:sz w:val="32"/>
          <w:szCs w:val="32"/>
          <w:lang w:val="en-US" w:eastAsia="zh-CN"/>
        </w:rPr>
        <w:tab/>
      </w:r>
      <w:r>
        <w:rPr>
          <w:rFonts w:hint="eastAsia"/>
          <w:sz w:val="32"/>
          <w:szCs w:val="32"/>
          <w:lang w:val="en-US" w:eastAsia="zh-CN"/>
        </w:rPr>
        <w:t>05</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eastAsia"/>
          <w:sz w:val="32"/>
          <w:szCs w:val="32"/>
          <w:lang w:val="en-US" w:eastAsia="zh-CN"/>
        </w:rPr>
      </w:pPr>
      <w:r>
        <w:rPr>
          <w:rFonts w:hint="eastAsia"/>
          <w:sz w:val="32"/>
          <w:szCs w:val="32"/>
          <w:lang w:val="en-US" w:eastAsia="zh-CN"/>
        </w:rPr>
        <w:t>工作内容</w:t>
      </w:r>
      <w:r>
        <w:rPr>
          <w:rFonts w:hint="eastAsia"/>
          <w:sz w:val="32"/>
          <w:szCs w:val="32"/>
          <w:lang w:val="en-US" w:eastAsia="zh-CN"/>
        </w:rPr>
        <w:tab/>
      </w:r>
      <w:r>
        <w:rPr>
          <w:rFonts w:hint="eastAsia"/>
          <w:sz w:val="32"/>
          <w:szCs w:val="32"/>
          <w:lang w:val="en-US" w:eastAsia="zh-CN"/>
        </w:rPr>
        <w:t>06</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eastAsia"/>
          <w:sz w:val="32"/>
          <w:szCs w:val="32"/>
          <w:lang w:val="en-US" w:eastAsia="zh-CN"/>
        </w:rPr>
      </w:pPr>
      <w:r>
        <w:rPr>
          <w:rFonts w:hint="eastAsia"/>
          <w:sz w:val="32"/>
          <w:szCs w:val="32"/>
          <w:lang w:val="en-US" w:eastAsia="zh-CN"/>
        </w:rPr>
        <w:t>报送内容与时间节点</w:t>
      </w:r>
      <w:r>
        <w:rPr>
          <w:rFonts w:hint="eastAsia"/>
          <w:sz w:val="32"/>
          <w:szCs w:val="32"/>
          <w:lang w:val="en-US" w:eastAsia="zh-CN"/>
        </w:rPr>
        <w:tab/>
      </w:r>
      <w:r>
        <w:rPr>
          <w:rFonts w:hint="eastAsia"/>
          <w:sz w:val="32"/>
          <w:szCs w:val="32"/>
          <w:lang w:val="en-US" w:eastAsia="zh-CN"/>
        </w:rPr>
        <w:t>07</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eastAsia"/>
          <w:sz w:val="32"/>
          <w:szCs w:val="32"/>
          <w:lang w:val="en-US" w:eastAsia="zh-CN"/>
        </w:rPr>
      </w:pPr>
      <w:r>
        <w:rPr>
          <w:rFonts w:hint="eastAsia"/>
          <w:sz w:val="32"/>
          <w:szCs w:val="32"/>
          <w:lang w:val="en-US" w:eastAsia="zh-CN"/>
        </w:rPr>
        <w:t>联络方式</w:t>
      </w:r>
      <w:r>
        <w:rPr>
          <w:rFonts w:hint="eastAsia"/>
          <w:sz w:val="32"/>
          <w:szCs w:val="32"/>
          <w:lang w:val="en-US" w:eastAsia="zh-CN"/>
        </w:rPr>
        <w:tab/>
      </w:r>
      <w:r>
        <w:rPr>
          <w:rFonts w:hint="eastAsia"/>
          <w:sz w:val="32"/>
          <w:szCs w:val="32"/>
          <w:lang w:val="en-US" w:eastAsia="zh-CN"/>
        </w:rPr>
        <w:t>08</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eastAsia"/>
          <w:sz w:val="32"/>
          <w:szCs w:val="32"/>
          <w:lang w:val="en-US" w:eastAsia="zh-CN"/>
        </w:rPr>
      </w:pPr>
      <w:r>
        <w:rPr>
          <w:rFonts w:hint="eastAsia"/>
          <w:sz w:val="32"/>
          <w:szCs w:val="32"/>
          <w:lang w:val="en-US" w:eastAsia="zh-CN"/>
        </w:rPr>
        <w:t>微信工作群二维码</w:t>
      </w:r>
      <w:r>
        <w:rPr>
          <w:rFonts w:hint="eastAsia"/>
          <w:sz w:val="32"/>
          <w:szCs w:val="32"/>
          <w:lang w:val="en-US" w:eastAsia="zh-CN"/>
        </w:rPr>
        <w:tab/>
      </w:r>
      <w:r>
        <w:rPr>
          <w:rFonts w:hint="eastAsia"/>
          <w:sz w:val="32"/>
          <w:szCs w:val="32"/>
          <w:lang w:val="en-US" w:eastAsia="zh-CN"/>
        </w:rPr>
        <w:t>09</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default"/>
          <w:sz w:val="32"/>
          <w:szCs w:val="32"/>
          <w:lang w:val="en-US" w:eastAsia="zh-CN"/>
        </w:rPr>
      </w:pPr>
      <w:r>
        <w:rPr>
          <w:rFonts w:hint="eastAsia"/>
          <w:sz w:val="32"/>
          <w:szCs w:val="32"/>
          <w:lang w:val="en-US" w:eastAsia="zh-CN"/>
        </w:rPr>
        <w:t>材料下载</w:t>
      </w:r>
      <w:r>
        <w:rPr>
          <w:rFonts w:hint="eastAsia"/>
          <w:sz w:val="32"/>
          <w:szCs w:val="32"/>
          <w:lang w:val="en-US" w:eastAsia="zh-CN"/>
        </w:rPr>
        <w:tab/>
      </w:r>
      <w:r>
        <w:rPr>
          <w:rFonts w:hint="eastAsia"/>
          <w:sz w:val="32"/>
          <w:szCs w:val="32"/>
          <w:lang w:val="en-US" w:eastAsia="zh-CN"/>
        </w:rPr>
        <w:t>10</w:t>
      </w:r>
    </w:p>
    <w:p>
      <w:pPr>
        <w:keepNext w:val="0"/>
        <w:keepLines w:val="0"/>
        <w:pageBreakBefore w:val="0"/>
        <w:widowControl w:val="0"/>
        <w:tabs>
          <w:tab w:val="left" w:leader="dot" w:pos="13020"/>
        </w:tabs>
        <w:kinsoku/>
        <w:wordWrap/>
        <w:overflowPunct/>
        <w:topLinePunct w:val="0"/>
        <w:autoSpaceDE/>
        <w:autoSpaceDN/>
        <w:bidi w:val="0"/>
        <w:adjustRightInd/>
        <w:snapToGrid/>
        <w:spacing w:line="800" w:lineRule="exact"/>
        <w:ind w:firstLine="640" w:firstLineChars="200"/>
        <w:textAlignment w:val="auto"/>
        <w:rPr>
          <w:rFonts w:hint="default"/>
          <w:sz w:val="32"/>
          <w:szCs w:val="32"/>
          <w:lang w:val="en-US" w:eastAsia="zh-CN"/>
        </w:rPr>
      </w:pPr>
      <w:r>
        <w:rPr>
          <w:rFonts w:hint="eastAsia"/>
          <w:sz w:val="32"/>
          <w:szCs w:val="32"/>
          <w:lang w:val="en-US" w:eastAsia="zh-CN"/>
        </w:rPr>
        <w:t>附    件</w:t>
      </w:r>
      <w:r>
        <w:rPr>
          <w:rFonts w:hint="eastAsia"/>
          <w:sz w:val="32"/>
          <w:szCs w:val="32"/>
          <w:lang w:val="en-US" w:eastAsia="zh-CN"/>
        </w:rPr>
        <w:tab/>
      </w:r>
      <w:r>
        <w:rPr>
          <w:rFonts w:hint="eastAsia"/>
          <w:sz w:val="32"/>
          <w:szCs w:val="32"/>
          <w:lang w:val="en-US" w:eastAsia="zh-CN"/>
        </w:rPr>
        <w:t>11</w:t>
      </w:r>
    </w:p>
    <w:p>
      <w:pPr>
        <w:rPr>
          <w:rFonts w:hint="eastAsia"/>
          <w:sz w:val="32"/>
          <w:szCs w:val="32"/>
          <w:lang w:val="en-US" w:eastAsia="zh-CN"/>
        </w:rPr>
      </w:pPr>
      <w:r>
        <w:rPr>
          <w:rFonts w:hint="eastAsia"/>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宋体" w:hAnsi="宋体" w:eastAsia="宋体" w:cs="宋体"/>
          <w:sz w:val="32"/>
          <w:szCs w:val="32"/>
          <w:lang w:val="en-US" w:eastAsia="zh-CN"/>
        </w:rPr>
      </w:pPr>
      <w:r>
        <w:rPr>
          <w:rFonts w:hint="eastAsia" w:ascii="微软雅黑" w:hAnsi="微软雅黑" w:eastAsia="微软雅黑" w:cs="微软雅黑"/>
          <w:sz w:val="44"/>
          <w:szCs w:val="44"/>
          <w:lang w:val="en-US" w:eastAsia="zh-CN"/>
        </w:rPr>
        <w:t>工作背景：</w:t>
      </w:r>
    </w:p>
    <w:p>
      <w:pPr>
        <w:keepNext w:val="0"/>
        <w:keepLines w:val="0"/>
        <w:pageBreakBefore w:val="0"/>
        <w:widowControl w:val="0"/>
        <w:kinsoku/>
        <w:wordWrap/>
        <w:overflowPunct/>
        <w:topLinePunct w:val="0"/>
        <w:autoSpaceDE/>
        <w:autoSpaceDN/>
        <w:bidi w:val="0"/>
        <w:adjustRightInd/>
        <w:snapToGrid/>
        <w:spacing w:line="800" w:lineRule="exact"/>
        <w:ind w:right="420" w:rightChars="200"/>
        <w:textAlignment w:val="auto"/>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eastAsia" w:ascii="微软雅黑" w:hAnsi="微软雅黑" w:eastAsia="微软雅黑" w:cs="微软雅黑"/>
          <w:sz w:val="44"/>
          <w:szCs w:val="44"/>
          <w:lang w:val="en-US" w:eastAsia="zh-CN"/>
        </w:rPr>
      </w:pPr>
      <w:r>
        <w:rPr>
          <w:rFonts w:hint="eastAsia" w:ascii="宋体" w:hAnsi="宋体" w:eastAsia="宋体" w:cs="宋体"/>
          <w:sz w:val="32"/>
          <w:szCs w:val="32"/>
          <w:lang w:val="en-US" w:eastAsia="zh-CN"/>
        </w:rPr>
        <w:t>物流业是上海经济发展的重要引擎和支撑，而系统、科学、创新的物流统计核算体系则是政府对物流业实现运行监测和政策制定的主要工具，在物流业发展过程中，如何真实、全面、有效、系统和准确地掌握其运行状况和发展趋势，一直是政府和企业的关注的重要问题。为客观掌握本市物流行业的规模、结构和运行状况，推动物流高质量发展，贯彻落实《中华人民共和国统计法》和《国家发展改革委关于进一步加强社会物流统计工作的通知》（发改运行[2019]758号）文件精神，市发展改革委、市物流协会研究制定了《上海市物流统计报表制度（2021-2022年）》，并经市统计局同意执行（沪统审字[2021]7号），决定开展本市物流统计调查工作。</w:t>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default" w:ascii="宋体" w:hAnsi="宋体" w:eastAsia="宋体" w:cs="宋体"/>
          <w:sz w:val="32"/>
          <w:szCs w:val="32"/>
          <w:lang w:val="en-US" w:eastAsia="zh-CN"/>
        </w:rPr>
      </w:pPr>
      <w:r>
        <w:rPr>
          <w:rFonts w:hint="eastAsia" w:ascii="微软雅黑" w:hAnsi="微软雅黑" w:eastAsia="微软雅黑" w:cs="微软雅黑"/>
          <w:sz w:val="44"/>
          <w:szCs w:val="44"/>
          <w:lang w:val="en-US" w:eastAsia="zh-CN"/>
        </w:rPr>
        <w:t>调查目的：</w:t>
      </w: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default"/>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1100" w:lineRule="exact"/>
        <w:ind w:left="420" w:leftChars="200" w:right="420" w:rightChars="200" w:firstLine="640" w:firstLineChars="200"/>
        <w:jc w:val="both"/>
        <w:textAlignment w:val="auto"/>
        <w:rPr>
          <w:rFonts w:hint="eastAsia"/>
          <w:sz w:val="32"/>
          <w:szCs w:val="32"/>
          <w:lang w:val="en-US" w:eastAsia="zh-CN"/>
        </w:rPr>
      </w:pPr>
      <w:r>
        <w:rPr>
          <w:rFonts w:hint="default"/>
          <w:sz w:val="32"/>
          <w:szCs w:val="32"/>
          <w:lang w:val="en-US" w:eastAsia="zh-CN"/>
        </w:rPr>
        <w:t>以指标体系为基础，建立上海市物流统计报表制度</w:t>
      </w:r>
      <w:r>
        <w:rPr>
          <w:rFonts w:hint="eastAsia"/>
          <w:sz w:val="32"/>
          <w:szCs w:val="32"/>
          <w:lang w:val="en-US" w:eastAsia="zh-CN"/>
        </w:rPr>
        <w:t>。准确把握行业运行现状与发展趋势，发现行业发展存在的问题；服务上海市物流业牵头部门对行业发展规划的制定以及对行业发展的宏观调控；辅助市场运行主体的经营决策。</w:t>
      </w:r>
    </w:p>
    <w:p>
      <w:pPr>
        <w:rPr>
          <w:rFonts w:hint="eastAsia"/>
          <w:sz w:val="32"/>
          <w:szCs w:val="32"/>
          <w:lang w:val="en-US" w:eastAsia="zh-CN"/>
        </w:rPr>
      </w:pPr>
      <w:r>
        <w:rPr>
          <w:rFonts w:hint="eastAsia"/>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统计范围与调查内容：</w:t>
      </w:r>
    </w:p>
    <w:p>
      <w:pPr>
        <w:keepNext w:val="0"/>
        <w:keepLines w:val="0"/>
        <w:pageBreakBefore w:val="0"/>
        <w:widowControl w:val="0"/>
        <w:kinsoku/>
        <w:wordWrap/>
        <w:overflowPunct/>
        <w:topLinePunct w:val="0"/>
        <w:autoSpaceDE/>
        <w:autoSpaceDN/>
        <w:bidi w:val="0"/>
        <w:adjustRightInd/>
        <w:snapToGrid/>
        <w:spacing w:line="800" w:lineRule="exact"/>
        <w:ind w:firstLine="210" w:firstLineChars="100"/>
        <w:textAlignment w:val="auto"/>
      </w:pPr>
      <w:r>
        <mc:AlternateContent>
          <mc:Choice Requires="wps">
            <w:drawing>
              <wp:anchor distT="0" distB="0" distL="114300" distR="114300" simplePos="0" relativeHeight="251667456" behindDoc="0" locked="0" layoutInCell="1" allowOverlap="1">
                <wp:simplePos x="0" y="0"/>
                <wp:positionH relativeFrom="column">
                  <wp:posOffset>2709545</wp:posOffset>
                </wp:positionH>
                <wp:positionV relativeFrom="paragraph">
                  <wp:posOffset>285750</wp:posOffset>
                </wp:positionV>
                <wp:extent cx="3186430" cy="692150"/>
                <wp:effectExtent l="6350" t="6350" r="7620" b="6350"/>
                <wp:wrapNone/>
                <wp:docPr id="10" name="矩形: 圆角 9"/>
                <wp:cNvGraphicFramePr/>
                <a:graphic xmlns:a="http://schemas.openxmlformats.org/drawingml/2006/main">
                  <a:graphicData uri="http://schemas.microsoft.com/office/word/2010/wordprocessingShape">
                    <wps:wsp>
                      <wps:cNvSpPr/>
                      <wps:spPr>
                        <a:xfrm>
                          <a:off x="0" y="0"/>
                          <a:ext cx="3186545" cy="69272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4"/>
                              <w:kinsoku/>
                              <w:ind w:left="0"/>
                              <w:jc w:val="center"/>
                            </w:pPr>
                            <w:r>
                              <w:rPr>
                                <w:rFonts w:asciiTheme="minorAscii" w:hAnsiTheme="minorBidi" w:eastAsiaTheme="minorEastAsia"/>
                                <w:color w:val="000000" w:themeColor="text1"/>
                                <w:kern w:val="24"/>
                                <w:sz w:val="40"/>
                                <w:szCs w:val="40"/>
                                <w14:textFill>
                                  <w14:solidFill>
                                    <w14:schemeClr w14:val="tx1"/>
                                  </w14:solidFill>
                                </w14:textFill>
                              </w:rPr>
                              <w:t>基层调查表的范围</w:t>
                            </w:r>
                          </w:p>
                        </w:txbxContent>
                      </wps:txbx>
                      <wps:bodyPr rtlCol="0" anchor="ctr"/>
                    </wps:wsp>
                  </a:graphicData>
                </a:graphic>
              </wp:anchor>
            </w:drawing>
          </mc:Choice>
          <mc:Fallback>
            <w:pict>
              <v:roundrect id="矩形: 圆角 9" o:spid="_x0000_s1026" o:spt="2" style="position:absolute;left:0pt;margin-left:213.35pt;margin-top:22.5pt;height:54.5pt;width:250.9pt;z-index:251667456;v-text-anchor:middle;mso-width-relative:page;mso-height-relative:page;" filled="f" stroked="t" coordsize="21600,21600" arcsize="0.166666666666667" o:gfxdata="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JLJJ2AAAAAoBAAAPAAAA&#10;AAAAAAEAIAAAACIAAABkcnMvZG93bnJldi54bWxQSwECFAAUAAAACACHTuJAd0EAgRUCAAAABAAA&#10;DgAAAAAAAAABACAAAAAnAQAAZHJzL2Uyb0RvYy54bWxQSwUGAAAAAAYABgBZAQAArgUAAAAA&#10;">
                <v:fill on="f" focussize="0,0"/>
                <v:stroke weight="1pt" color="#41719C [3204]" miterlimit="8" joinstyle="miter"/>
                <v:imagedata o:title=""/>
                <o:lock v:ext="edit" aspectratio="f"/>
                <v:textbox>
                  <w:txbxContent>
                    <w:p>
                      <w:pPr>
                        <w:pStyle w:val="4"/>
                        <w:kinsoku/>
                        <w:ind w:left="0"/>
                        <w:jc w:val="center"/>
                      </w:pPr>
                      <w:r>
                        <w:rPr>
                          <w:rFonts w:asciiTheme="minorAscii" w:hAnsiTheme="minorBidi" w:eastAsiaTheme="minorEastAsia"/>
                          <w:color w:val="000000" w:themeColor="text1"/>
                          <w:kern w:val="24"/>
                          <w:sz w:val="40"/>
                          <w:szCs w:val="40"/>
                          <w14:textFill>
                            <w14:solidFill>
                              <w14:schemeClr w14:val="tx1"/>
                            </w14:solidFill>
                          </w14:textFill>
                        </w:rPr>
                        <w:t>基层调查表的范围</w:t>
                      </w:r>
                    </w:p>
                  </w:txbxContent>
                </v:textbox>
              </v:roundrect>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669504" behindDoc="0" locked="0" layoutInCell="1" allowOverlap="1">
                <wp:simplePos x="0" y="0"/>
                <wp:positionH relativeFrom="column">
                  <wp:posOffset>4328160</wp:posOffset>
                </wp:positionH>
                <wp:positionV relativeFrom="paragraph">
                  <wp:posOffset>69850</wp:posOffset>
                </wp:positionV>
                <wp:extent cx="1872615" cy="729615"/>
                <wp:effectExtent l="1905" t="4445" r="11430" b="8890"/>
                <wp:wrapNone/>
                <wp:docPr id="18" name="直接箭头连接符 17"/>
                <wp:cNvGraphicFramePr/>
                <a:graphic xmlns:a="http://schemas.openxmlformats.org/drawingml/2006/main">
                  <a:graphicData uri="http://schemas.microsoft.com/office/word/2010/wordprocessingShape">
                    <wps:wsp>
                      <wps:cNvCnPr>
                        <a:endCxn id="5" idx="0"/>
                      </wps:cNvCnPr>
                      <wps:spPr>
                        <a:xfrm>
                          <a:off x="0" y="0"/>
                          <a:ext cx="1872615" cy="729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7" o:spid="_x0000_s1026" o:spt="32" type="#_x0000_t32" style="position:absolute;left:0pt;margin-left:340.8pt;margin-top:5.5pt;height:57.45pt;width:147.45pt;z-index:251669504;mso-width-relative:page;mso-height-relative:page;" filled="f" stroked="t" coordsize="21600,21600" o:gfxdata="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3dsPZ&#10;AAAACgEAAA8AAAAAAAAAAQAgAAAAIgAAAGRycy9kb3ducmV2LnhtbFBLAQIUABQAAAAIAIdO4kCr&#10;V9lJHwIAAA8EAAAOAAAAAAAAAAEAIAAAACgBAABkcnMvZTJvRG9jLnhtbFBLBQYAAAAABgAGAFkB&#10;AAC5BQAAAAA=&#10;">
                <v:fill on="f" focussize="0,0"/>
                <v:stroke weight="0.5pt" color="#5B9BD5 [3204]" miterlimit="8" joinstyle="miter" endarrow="block"/>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2531745</wp:posOffset>
                </wp:positionH>
                <wp:positionV relativeFrom="paragraph">
                  <wp:posOffset>59055</wp:posOffset>
                </wp:positionV>
                <wp:extent cx="1810385" cy="710565"/>
                <wp:effectExtent l="0" t="4445" r="18415" b="8890"/>
                <wp:wrapNone/>
                <wp:docPr id="16" name="直接箭头连接符 15"/>
                <wp:cNvGraphicFramePr/>
                <a:graphic xmlns:a="http://schemas.openxmlformats.org/drawingml/2006/main">
                  <a:graphicData uri="http://schemas.microsoft.com/office/word/2010/wordprocessingShape">
                    <wps:wsp>
                      <wps:cNvCnPr/>
                      <wps:spPr>
                        <a:xfrm flipH="1">
                          <a:off x="0" y="0"/>
                          <a:ext cx="1810385" cy="710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 o:spid="_x0000_s1026" o:spt="32" type="#_x0000_t32" style="position:absolute;left:0pt;flip:x;margin-left:199.35pt;margin-top:4.65pt;height:55.95pt;width:142.55pt;z-index:251668480;mso-width-relative:page;mso-height-relative:page;" filled="f" stroked="t" coordsize="21600,21600" o:gfxdata="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h4hwrXAAAACQEAAA8A&#10;AAAAAAAAAQAgAAAAIgAAAGRycy9kb3ducmV2LnhtbFBLAQIUABQAAAAIAIdO4kCuYc5rGAIAAPID&#10;AAAOAAAAAAAAAAEAIAAAACYBAABkcnMvZTJvRG9jLnhtbFBLBQYAAAAABgAGAFkBAACwBQAAAAA=&#10;">
                <v:fill on="f" focussize="0,0"/>
                <v:stroke weight="0.5pt" color="#5B9BD5 [3204]" miterlimit="8" joinstyle="miter" endarrow="block"/>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670528" behindDoc="0" locked="0" layoutInCell="1" allowOverlap="1">
                <wp:simplePos x="0" y="0"/>
                <wp:positionH relativeFrom="column">
                  <wp:posOffset>1214120</wp:posOffset>
                </wp:positionH>
                <wp:positionV relativeFrom="paragraph">
                  <wp:posOffset>184785</wp:posOffset>
                </wp:positionV>
                <wp:extent cx="2368550" cy="1242060"/>
                <wp:effectExtent l="6350" t="6350" r="6350" b="8890"/>
                <wp:wrapNone/>
                <wp:docPr id="2" name="椭圆 7"/>
                <wp:cNvGraphicFramePr/>
                <a:graphic xmlns:a="http://schemas.openxmlformats.org/drawingml/2006/main">
                  <a:graphicData uri="http://schemas.microsoft.com/office/word/2010/wordprocessingShape">
                    <wps:wsp>
                      <wps:cNvSpPr/>
                      <wps:spPr>
                        <a:xfrm>
                          <a:off x="0" y="0"/>
                          <a:ext cx="2368550" cy="12420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4"/>
                              <w:kinsoku/>
                              <w:ind w:left="0"/>
                              <w:jc w:val="center"/>
                              <w:rPr>
                                <w:sz w:val="36"/>
                                <w:szCs w:val="36"/>
                              </w:rPr>
                            </w:pPr>
                            <w:r>
                              <w:rPr>
                                <w:rFonts w:ascii="宋体" w:hAnsi="宋体" w:eastAsia="宋体"/>
                                <w:color w:val="000000" w:themeColor="text1"/>
                                <w:kern w:val="2"/>
                                <w:sz w:val="36"/>
                                <w:szCs w:val="36"/>
                                <w14:textFill>
                                  <w14:solidFill>
                                    <w14:schemeClr w14:val="tx1"/>
                                  </w14:solidFill>
                                </w14:textFill>
                              </w:rPr>
                              <w:t>从事</w:t>
                            </w:r>
                            <w:r>
                              <w:rPr>
                                <w:rFonts w:ascii="宋体" w:hAnsi="宋体" w:eastAsia="宋体"/>
                                <w:color w:val="C00000"/>
                                <w:kern w:val="2"/>
                                <w:sz w:val="36"/>
                                <w:szCs w:val="36"/>
                              </w:rPr>
                              <w:t>物流业</w:t>
                            </w:r>
                            <w:r>
                              <w:rPr>
                                <w:rFonts w:ascii="宋体" w:hAnsi="宋体" w:eastAsia="宋体"/>
                                <w:color w:val="000000" w:themeColor="text1"/>
                                <w:kern w:val="2"/>
                                <w:sz w:val="36"/>
                                <w:szCs w:val="36"/>
                                <w14:textFill>
                                  <w14:solidFill>
                                    <w14:schemeClr w14:val="tx1"/>
                                  </w14:solidFill>
                                </w14:textFill>
                              </w:rPr>
                              <w:t>的法人企业</w:t>
                            </w:r>
                          </w:p>
                        </w:txbxContent>
                      </wps:txbx>
                      <wps:bodyPr rtlCol="0" anchor="ctr"/>
                    </wps:wsp>
                  </a:graphicData>
                </a:graphic>
              </wp:anchor>
            </w:drawing>
          </mc:Choice>
          <mc:Fallback>
            <w:pict>
              <v:shape id="椭圆 7" o:spid="_x0000_s1026" o:spt="3" type="#_x0000_t3" style="position:absolute;left:0pt;margin-left:95.6pt;margin-top:14.55pt;height:97.8pt;width:186.5pt;z-index:251670528;v-text-anchor:middle;mso-width-relative:page;mso-height-relative:page;" filled="f" stroked="t" coordsize="21600,21600" o:gfxdata="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vka+/XAAAACgEAAA8AAAAAAAAAAQAgAAAAIgAAAGRycy9k&#10;b3ducmV2LnhtbFBLAQIUABQAAAAIAIdO4kA4v7xVAwIAAPYDAAAOAAAAAAAAAAEAIAAAACYBAABk&#10;cnMvZTJvRG9jLnhtbFBLBQYAAAAABgAGAFkBAACbBQAAAAA=&#10;">
                <v:fill on="f" focussize="0,0"/>
                <v:stroke weight="1pt" color="#41719C [3204]" miterlimit="8" joinstyle="miter"/>
                <v:imagedata o:title=""/>
                <o:lock v:ext="edit" aspectratio="f"/>
                <v:textbox>
                  <w:txbxContent>
                    <w:p>
                      <w:pPr>
                        <w:pStyle w:val="4"/>
                        <w:kinsoku/>
                        <w:ind w:left="0"/>
                        <w:jc w:val="center"/>
                        <w:rPr>
                          <w:sz w:val="36"/>
                          <w:szCs w:val="36"/>
                        </w:rPr>
                      </w:pPr>
                      <w:r>
                        <w:rPr>
                          <w:rFonts w:ascii="宋体" w:hAnsi="宋体" w:eastAsia="宋体"/>
                          <w:color w:val="000000" w:themeColor="text1"/>
                          <w:kern w:val="2"/>
                          <w:sz w:val="36"/>
                          <w:szCs w:val="36"/>
                          <w14:textFill>
                            <w14:solidFill>
                              <w14:schemeClr w14:val="tx1"/>
                            </w14:solidFill>
                          </w14:textFill>
                        </w:rPr>
                        <w:t>从事</w:t>
                      </w:r>
                      <w:r>
                        <w:rPr>
                          <w:rFonts w:ascii="宋体" w:hAnsi="宋体" w:eastAsia="宋体"/>
                          <w:color w:val="C00000"/>
                          <w:kern w:val="2"/>
                          <w:sz w:val="36"/>
                          <w:szCs w:val="36"/>
                        </w:rPr>
                        <w:t>物流业</w:t>
                      </w:r>
                      <w:r>
                        <w:rPr>
                          <w:rFonts w:ascii="宋体" w:hAnsi="宋体" w:eastAsia="宋体"/>
                          <w:color w:val="000000" w:themeColor="text1"/>
                          <w:kern w:val="2"/>
                          <w:sz w:val="36"/>
                          <w:szCs w:val="36"/>
                          <w14:textFill>
                            <w14:solidFill>
                              <w14:schemeClr w14:val="tx1"/>
                            </w14:solidFill>
                          </w14:textFill>
                        </w:rPr>
                        <w:t>的法人企业</w:t>
                      </w:r>
                    </w:p>
                  </w:txbxContent>
                </v:textbox>
              </v:shape>
            </w:pict>
          </mc:Fallback>
        </mc:AlternateContent>
      </w:r>
    </w:p>
    <w:p>
      <w:pPr>
        <w:bidi w:val="0"/>
        <w:rPr>
          <w:rFonts w:hint="default"/>
          <w:lang w:val="en-US" w:eastAsia="zh-CN"/>
        </w:rPr>
      </w:pPr>
      <w:r>
        <mc:AlternateContent>
          <mc:Choice Requires="wps">
            <w:drawing>
              <wp:anchor distT="0" distB="0" distL="114300" distR="114300" simplePos="0" relativeHeight="251671552" behindDoc="0" locked="0" layoutInCell="1" allowOverlap="1">
                <wp:simplePos x="0" y="0"/>
                <wp:positionH relativeFrom="column">
                  <wp:posOffset>4763770</wp:posOffset>
                </wp:positionH>
                <wp:positionV relativeFrom="paragraph">
                  <wp:posOffset>6985</wp:posOffset>
                </wp:positionV>
                <wp:extent cx="2873375" cy="1230630"/>
                <wp:effectExtent l="6350" t="6350" r="15875" b="20320"/>
                <wp:wrapNone/>
                <wp:docPr id="5" name="椭圆 8"/>
                <wp:cNvGraphicFramePr/>
                <a:graphic xmlns:a="http://schemas.openxmlformats.org/drawingml/2006/main">
                  <a:graphicData uri="http://schemas.microsoft.com/office/word/2010/wordprocessingShape">
                    <wps:wsp>
                      <wps:cNvSpPr/>
                      <wps:spPr>
                        <a:xfrm>
                          <a:off x="0" y="0"/>
                          <a:ext cx="2873375" cy="1230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4"/>
                              <w:kinsoku/>
                              <w:ind w:left="0"/>
                              <w:jc w:val="center"/>
                              <w:rPr>
                                <w:sz w:val="36"/>
                                <w:szCs w:val="36"/>
                              </w:rPr>
                            </w:pPr>
                            <w:r>
                              <w:rPr>
                                <w:rFonts w:ascii="宋体" w:hAnsi="宋体" w:eastAsia="宋体"/>
                                <w:color w:val="000000" w:themeColor="text1"/>
                                <w:kern w:val="2"/>
                                <w:sz w:val="36"/>
                                <w:szCs w:val="36"/>
                                <w14:textFill>
                                  <w14:solidFill>
                                    <w14:schemeClr w14:val="tx1"/>
                                  </w14:solidFill>
                                </w14:textFill>
                              </w:rPr>
                              <w:t>从事</w:t>
                            </w:r>
                            <w:r>
                              <w:rPr>
                                <w:rFonts w:ascii="宋体" w:hAnsi="宋体" w:eastAsia="宋体"/>
                                <w:color w:val="C00000"/>
                                <w:kern w:val="2"/>
                                <w:sz w:val="36"/>
                                <w:szCs w:val="36"/>
                              </w:rPr>
                              <w:t>工业、批发和零售业</w:t>
                            </w:r>
                            <w:r>
                              <w:rPr>
                                <w:rFonts w:ascii="宋体" w:hAnsi="宋体" w:eastAsia="宋体"/>
                                <w:color w:val="000000" w:themeColor="text1"/>
                                <w:kern w:val="2"/>
                                <w:sz w:val="36"/>
                                <w:szCs w:val="36"/>
                                <w14:textFill>
                                  <w14:solidFill>
                                    <w14:schemeClr w14:val="tx1"/>
                                  </w14:solidFill>
                                </w14:textFill>
                              </w:rPr>
                              <w:t>的法人企业</w:t>
                            </w:r>
                          </w:p>
                        </w:txbxContent>
                      </wps:txbx>
                      <wps:bodyPr rtlCol="0" anchor="ctr"/>
                    </wps:wsp>
                  </a:graphicData>
                </a:graphic>
              </wp:anchor>
            </w:drawing>
          </mc:Choice>
          <mc:Fallback>
            <w:pict>
              <v:shape id="椭圆 8" o:spid="_x0000_s1026" o:spt="3" type="#_x0000_t3" style="position:absolute;left:0pt;margin-left:375.1pt;margin-top:0.55pt;height:96.9pt;width:226.25pt;z-index:251671552;v-text-anchor:middle;mso-width-relative:page;mso-height-relative:page;" filled="f" stroked="t" coordsize="21600,21600" o:gfxdata="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SD9v1wAAAAoBAAAPAAAAAAAAAAEAIAAAACIAAABkcnMv&#10;ZG93bnJldi54bWxQSwECFAAUAAAACACHTuJAn4itwgQCAAD2AwAADgAAAAAAAAABACAAAAAmAQAA&#10;ZHJzL2Uyb0RvYy54bWxQSwUGAAAAAAYABgBZAQAAnAUAAAAA&#10;">
                <v:fill on="f" focussize="0,0"/>
                <v:stroke weight="1pt" color="#41719C [3204]" miterlimit="8" joinstyle="miter"/>
                <v:imagedata o:title=""/>
                <o:lock v:ext="edit" aspectratio="f"/>
                <v:textbox>
                  <w:txbxContent>
                    <w:p>
                      <w:pPr>
                        <w:pStyle w:val="4"/>
                        <w:kinsoku/>
                        <w:ind w:left="0"/>
                        <w:jc w:val="center"/>
                        <w:rPr>
                          <w:sz w:val="36"/>
                          <w:szCs w:val="36"/>
                        </w:rPr>
                      </w:pPr>
                      <w:r>
                        <w:rPr>
                          <w:rFonts w:ascii="宋体" w:hAnsi="宋体" w:eastAsia="宋体"/>
                          <w:color w:val="000000" w:themeColor="text1"/>
                          <w:kern w:val="2"/>
                          <w:sz w:val="36"/>
                          <w:szCs w:val="36"/>
                          <w14:textFill>
                            <w14:solidFill>
                              <w14:schemeClr w14:val="tx1"/>
                            </w14:solidFill>
                          </w14:textFill>
                        </w:rPr>
                        <w:t>从事</w:t>
                      </w:r>
                      <w:r>
                        <w:rPr>
                          <w:rFonts w:ascii="宋体" w:hAnsi="宋体" w:eastAsia="宋体"/>
                          <w:color w:val="C00000"/>
                          <w:kern w:val="2"/>
                          <w:sz w:val="36"/>
                          <w:szCs w:val="36"/>
                        </w:rPr>
                        <w:t>工业、批发和零售业</w:t>
                      </w:r>
                      <w:r>
                        <w:rPr>
                          <w:rFonts w:ascii="宋体" w:hAnsi="宋体" w:eastAsia="宋体"/>
                          <w:color w:val="000000" w:themeColor="text1"/>
                          <w:kern w:val="2"/>
                          <w:sz w:val="36"/>
                          <w:szCs w:val="36"/>
                          <w14:textFill>
                            <w14:solidFill>
                              <w14:schemeClr w14:val="tx1"/>
                            </w14:solidFill>
                          </w14:textFill>
                        </w:rPr>
                        <w:t>的法人企业</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5039360</wp:posOffset>
                </wp:positionH>
                <wp:positionV relativeFrom="paragraph">
                  <wp:posOffset>40005</wp:posOffset>
                </wp:positionV>
                <wp:extent cx="943610" cy="789940"/>
                <wp:effectExtent l="0" t="3810" r="8890" b="6350"/>
                <wp:wrapNone/>
                <wp:docPr id="27" name="直接箭头连接符 26"/>
                <wp:cNvGraphicFramePr/>
                <a:graphic xmlns:a="http://schemas.openxmlformats.org/drawingml/2006/main">
                  <a:graphicData uri="http://schemas.microsoft.com/office/word/2010/wordprocessingShape">
                    <wps:wsp>
                      <wps:cNvCnPr/>
                      <wps:spPr>
                        <a:xfrm flipH="1">
                          <a:off x="0" y="0"/>
                          <a:ext cx="943610" cy="789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6" o:spid="_x0000_s1026" o:spt="32" type="#_x0000_t32" style="position:absolute;left:0pt;flip:x;margin-left:396.8pt;margin-top:3.15pt;height:62.2pt;width:74.3pt;z-index:251676672;mso-width-relative:page;mso-height-relative:page;" filled="f" stroked="t" coordsize="21600,21600" o:gfxdata="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fOn49gAAAAJAQAA&#10;DwAAAAAAAAABACAAAAAiAAAAZHJzL2Rvd25yZXYueG1sUEsBAhQAFAAAAAgAh07iQAnp7XYZAgAA&#10;8QMAAA4AAAAAAAAAAQAgAAAAJwEAAGRycy9lMm9Eb2MueG1sUEsFBgAAAAAGAAYAWQEAALIFAAAA&#10;AA==&#10;">
                <v:fill on="f" focussize="0,0"/>
                <v:stroke weight="0.5pt" color="#5B9BD5 [3204]" miterlimit="8" joinstyle="miter" endarrow="block"/>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6773545</wp:posOffset>
                </wp:positionH>
                <wp:positionV relativeFrom="paragraph">
                  <wp:posOffset>15240</wp:posOffset>
                </wp:positionV>
                <wp:extent cx="1045845" cy="819785"/>
                <wp:effectExtent l="3175" t="3810" r="17780" b="14605"/>
                <wp:wrapNone/>
                <wp:docPr id="29" name="直接箭头连接符 28"/>
                <wp:cNvGraphicFramePr/>
                <a:graphic xmlns:a="http://schemas.openxmlformats.org/drawingml/2006/main">
                  <a:graphicData uri="http://schemas.microsoft.com/office/word/2010/wordprocessingShape">
                    <wps:wsp>
                      <wps:cNvCnPr/>
                      <wps:spPr>
                        <a:xfrm>
                          <a:off x="0" y="0"/>
                          <a:ext cx="1045845" cy="819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8" o:spid="_x0000_s1026" o:spt="32" type="#_x0000_t32" style="position:absolute;left:0pt;margin-left:533.35pt;margin-top:1.2pt;height:64.55pt;width:82.35pt;z-index:251677696;mso-width-relative:page;mso-height-relative:page;" filled="f" stroked="t" coordsize="21600,21600" o:gfxdata="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39W052QAAAAsBAAAPAAAAAAAA&#10;AAEAIAAAACIAAABkcnMvZG93bnJldi54bWxQSwECFAAUAAAACACHTuJAZn0MVRECAADoAwAADgAA&#10;AAAAAAABACAAAAAoAQAAZHJzL2Uyb0RvYy54bWxQSwUGAAAAAAYABgBZAQAAqwUAAAAA&#10;">
                <v:fill on="f" focussize="0,0"/>
                <v:stroke weight="0.5pt" color="#5B9BD5 [3204]" miterlimit="8" joinstyle="miter" endarrow="block"/>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2698750</wp:posOffset>
                </wp:positionH>
                <wp:positionV relativeFrom="paragraph">
                  <wp:posOffset>3810</wp:posOffset>
                </wp:positionV>
                <wp:extent cx="814705" cy="808355"/>
                <wp:effectExtent l="3175" t="3175" r="1270" b="7620"/>
                <wp:wrapNone/>
                <wp:docPr id="22" name="直接箭头连接符 21"/>
                <wp:cNvGraphicFramePr/>
                <a:graphic xmlns:a="http://schemas.openxmlformats.org/drawingml/2006/main">
                  <a:graphicData uri="http://schemas.microsoft.com/office/word/2010/wordprocessingShape">
                    <wps:wsp>
                      <wps:cNvCnPr/>
                      <wps:spPr>
                        <a:xfrm>
                          <a:off x="0" y="0"/>
                          <a:ext cx="814705" cy="808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1" o:spid="_x0000_s1026" o:spt="32" type="#_x0000_t32" style="position:absolute;left:0pt;margin-left:212.5pt;margin-top:0.3pt;height:63.65pt;width:64.15pt;z-index:251673600;mso-width-relative:page;mso-height-relative:page;" filled="f" stroked="t" coordsize="21600,21600" o:gfxdata="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79Mv2AAAAAgBAAAPAAAAAAAAAAEA&#10;IAAAACIAAABkcnMvZG93bnJldi54bWxQSwECFAAUAAAACACHTuJAQhSg9Q8CAADnAwAADgAAAAAA&#10;AAABACAAAAAnAQAAZHJzL2Uyb0RvYy54bWxQSwUGAAAAAAYABgBZAQAAqAUAAAAA&#10;">
                <v:fill on="f" focussize="0,0"/>
                <v:stroke weight="0.5pt" color="#5B9BD5 [3204]" miterlimit="8" joinstyle="miter"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1233805</wp:posOffset>
                </wp:positionH>
                <wp:positionV relativeFrom="paragraph">
                  <wp:posOffset>16510</wp:posOffset>
                </wp:positionV>
                <wp:extent cx="847725" cy="789305"/>
                <wp:effectExtent l="0" t="3175" r="9525" b="7620"/>
                <wp:wrapNone/>
                <wp:docPr id="11" name="直接箭头连接符 19"/>
                <wp:cNvGraphicFramePr/>
                <a:graphic xmlns:a="http://schemas.openxmlformats.org/drawingml/2006/main">
                  <a:graphicData uri="http://schemas.microsoft.com/office/word/2010/wordprocessingShape">
                    <wps:wsp>
                      <wps:cNvCnPr/>
                      <wps:spPr>
                        <a:xfrm flipH="1">
                          <a:off x="0" y="0"/>
                          <a:ext cx="847725" cy="789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9" o:spid="_x0000_s1026" o:spt="32" type="#_x0000_t32" style="position:absolute;left:0pt;flip:x;margin-left:97.15pt;margin-top:1.3pt;height:62.15pt;width:66.75pt;z-index:251672576;mso-width-relative:page;mso-height-relative:page;" filled="f" stroked="t" coordsize="21600,21600" o:gfxdata="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AsDy1gAAAAkBAAAPAAAA&#10;AAAAAAEAIAAAACIAAABkcnMvZG93bnJldi54bWxQSwECFAAUAAAACACHTuJAIhMmAhcCAADxAwAA&#10;DgAAAAAAAAABACAAAAAlAQAAZHJzL2Uyb0RvYy54bWxQSwUGAAAAAAYABgBZAQAArgUAAAAA&#10;">
                <v:fill on="f" focussize="0,0"/>
                <v:stroke weight="0.5pt" color="#5B9BD5 [3204]" miterlimit="8" joinstyle="miter" endarrow="block"/>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674624" behindDoc="0" locked="0" layoutInCell="1" allowOverlap="1">
                <wp:simplePos x="0" y="0"/>
                <wp:positionH relativeFrom="column">
                  <wp:posOffset>520065</wp:posOffset>
                </wp:positionH>
                <wp:positionV relativeFrom="paragraph">
                  <wp:posOffset>192405</wp:posOffset>
                </wp:positionV>
                <wp:extent cx="1736090" cy="855345"/>
                <wp:effectExtent l="6350" t="6350" r="10160" b="14605"/>
                <wp:wrapNone/>
                <wp:docPr id="12" name="矩形 10"/>
                <wp:cNvGraphicFramePr/>
                <a:graphic xmlns:a="http://schemas.openxmlformats.org/drawingml/2006/main">
                  <a:graphicData uri="http://schemas.microsoft.com/office/word/2010/wordprocessingShape">
                    <wps:wsp>
                      <wps:cNvSpPr/>
                      <wps:spPr>
                        <a:xfrm>
                          <a:off x="0" y="0"/>
                          <a:ext cx="1736437" cy="8553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物流企业</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基本情况表</w:t>
                            </w:r>
                          </w:p>
                        </w:txbxContent>
                      </wps:txbx>
                      <wps:bodyPr rtlCol="0" anchor="ctr"/>
                    </wps:wsp>
                  </a:graphicData>
                </a:graphic>
              </wp:anchor>
            </w:drawing>
          </mc:Choice>
          <mc:Fallback>
            <w:pict>
              <v:rect id="矩形 10" o:spid="_x0000_s1026" o:spt="1" style="position:absolute;left:0pt;margin-left:40.95pt;margin-top:15.15pt;height:67.35pt;width:136.7pt;z-index:251674624;v-text-anchor:middle;mso-width-relative:page;mso-height-relative:page;" filled="f" stroked="t" coordsize="21600,21600" o:gfxdata="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KxHYdkAAAAJAQAADwAAAAAAAAABACAAAAAiAAAAZHJzL2Rv&#10;d25yZXYueG1sUEsBAhQAFAAAAAgAh07iQAB8cIIAAgAA9AMAAA4AAAAAAAAAAQAgAAAAKAEAAGRy&#10;cy9lMm9Eb2MueG1sUEsFBgAAAAAGAAYAWQEAAJoFAAAAAA==&#10;">
                <v:fill on="f" focussize="0,0"/>
                <v:stroke weight="1pt" color="#41719C [3204]" miterlimit="8" joinstyle="miter"/>
                <v:imagedata o:title=""/>
                <o:lock v:ext="edit" aspectratio="f"/>
                <v:textbo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物流企业</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基本情况表</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2582545</wp:posOffset>
                </wp:positionH>
                <wp:positionV relativeFrom="paragraph">
                  <wp:posOffset>191770</wp:posOffset>
                </wp:positionV>
                <wp:extent cx="1736090" cy="843915"/>
                <wp:effectExtent l="6350" t="6350" r="10160" b="6985"/>
                <wp:wrapNone/>
                <wp:docPr id="13" name="矩形 11"/>
                <wp:cNvGraphicFramePr/>
                <a:graphic xmlns:a="http://schemas.openxmlformats.org/drawingml/2006/main">
                  <a:graphicData uri="http://schemas.microsoft.com/office/word/2010/wordprocessingShape">
                    <wps:wsp>
                      <wps:cNvSpPr/>
                      <wps:spPr>
                        <a:xfrm>
                          <a:off x="0" y="0"/>
                          <a:ext cx="1736436" cy="8439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物流企业</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经营情况表</w:t>
                            </w:r>
                          </w:p>
                        </w:txbxContent>
                      </wps:txbx>
                      <wps:bodyPr rtlCol="0" anchor="ctr"/>
                    </wps:wsp>
                  </a:graphicData>
                </a:graphic>
              </wp:anchor>
            </w:drawing>
          </mc:Choice>
          <mc:Fallback>
            <w:pict>
              <v:rect id="矩形 11" o:spid="_x0000_s1026" o:spt="1" style="position:absolute;left:0pt;margin-left:203.35pt;margin-top:15.1pt;height:66.45pt;width:136.7pt;z-index:251675648;v-text-anchor:middle;mso-width-relative:page;mso-height-relative:page;" filled="f" stroked="t" coordsize="21600,21600" o:gfxdata="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&#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Tdk72gAAAAoBAAAPAAAAAAAAAAEAIAAAACIAAABk&#10;cnMvZG93bnJldi54bWxQSwECFAAUAAAACACHTuJA9JJ7GQQCAAD0AwAADgAAAAAAAAABACAAAAAp&#10;AQAAZHJzL2Uyb0RvYy54bWxQSwUGAAAAAAYABgBZAQAAnwUAAAAA&#10;">
                <v:fill on="f" focussize="0,0"/>
                <v:stroke weight="1pt" color="#41719C [3204]" miterlimit="8" joinstyle="miter"/>
                <v:imagedata o:title=""/>
                <o:lock v:ext="edit" aspectratio="f"/>
                <v:textbo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物流企业</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经营情况表</w:t>
                      </w:r>
                    </w:p>
                  </w:txbxContent>
                </v:textbox>
              </v:rect>
            </w:pict>
          </mc:Fallback>
        </mc:AlternateContent>
      </w:r>
    </w:p>
    <w:p>
      <w:pPr>
        <w:bidi w:val="0"/>
        <w:rPr>
          <w:rFonts w:hint="default"/>
          <w:lang w:val="en-US" w:eastAsia="zh-CN"/>
        </w:rPr>
      </w:pPr>
      <w:r>
        <mc:AlternateContent>
          <mc:Choice Requires="wps">
            <w:drawing>
              <wp:anchor distT="0" distB="0" distL="114300" distR="114300" simplePos="0" relativeHeight="251679744" behindDoc="0" locked="0" layoutInCell="1" allowOverlap="1">
                <wp:simplePos x="0" y="0"/>
                <wp:positionH relativeFrom="column">
                  <wp:posOffset>6603365</wp:posOffset>
                </wp:positionH>
                <wp:positionV relativeFrom="paragraph">
                  <wp:posOffset>5080</wp:posOffset>
                </wp:positionV>
                <wp:extent cx="1867535" cy="820420"/>
                <wp:effectExtent l="6350" t="6350" r="12065" b="11430"/>
                <wp:wrapNone/>
                <wp:docPr id="15" name="矩形 13"/>
                <wp:cNvGraphicFramePr/>
                <a:graphic xmlns:a="http://schemas.openxmlformats.org/drawingml/2006/main">
                  <a:graphicData uri="http://schemas.microsoft.com/office/word/2010/wordprocessingShape">
                    <wps:wsp>
                      <wps:cNvSpPr/>
                      <wps:spPr>
                        <a:xfrm>
                          <a:off x="0" y="0"/>
                          <a:ext cx="1868058" cy="8204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企业物流</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状况表</w:t>
                            </w:r>
                          </w:p>
                        </w:txbxContent>
                      </wps:txbx>
                      <wps:bodyPr rtlCol="0" anchor="ctr"/>
                    </wps:wsp>
                  </a:graphicData>
                </a:graphic>
              </wp:anchor>
            </w:drawing>
          </mc:Choice>
          <mc:Fallback>
            <w:pict>
              <v:rect id="矩形 13" o:spid="_x0000_s1026" o:spt="1" style="position:absolute;left:0pt;margin-left:519.95pt;margin-top:0.4pt;height:64.6pt;width:147.05pt;z-index:251679744;v-text-anchor:middle;mso-width-relative:page;mso-height-relative:page;" filled="f" stroked="t" coordsize="21600,21600" o:gfxdata="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Vl+HYAAAACgEAAA8AAAAAAAAAAQAgAAAAIgAAAGRycy9k&#10;b3ducmV2LnhtbFBLAQIUABQAAAAIAIdO4kAhNG/TAgIAAPQDAAAOAAAAAAAAAAEAIAAAACcBAABk&#10;cnMvZTJvRG9jLnhtbFBLBQYAAAAABgAGAFkBAACbBQAAAAA=&#10;">
                <v:fill on="f" focussize="0,0"/>
                <v:stroke weight="1pt" color="#41719C [3204]" miterlimit="8" joinstyle="miter"/>
                <v:imagedata o:title=""/>
                <o:lock v:ext="edit" aspectratio="f"/>
                <v:textbo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企业物流</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状况表</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4572000</wp:posOffset>
                </wp:positionH>
                <wp:positionV relativeFrom="paragraph">
                  <wp:posOffset>4445</wp:posOffset>
                </wp:positionV>
                <wp:extent cx="1736090" cy="821055"/>
                <wp:effectExtent l="6350" t="6350" r="10160" b="10795"/>
                <wp:wrapNone/>
                <wp:docPr id="14" name="矩形 12"/>
                <wp:cNvGraphicFramePr/>
                <a:graphic xmlns:a="http://schemas.openxmlformats.org/drawingml/2006/main">
                  <a:graphicData uri="http://schemas.microsoft.com/office/word/2010/wordprocessingShape">
                    <wps:wsp>
                      <wps:cNvSpPr/>
                      <wps:spPr>
                        <a:xfrm>
                          <a:off x="0" y="0"/>
                          <a:ext cx="1736436" cy="8210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企业物流</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基本情况表</w:t>
                            </w:r>
                          </w:p>
                        </w:txbxContent>
                      </wps:txbx>
                      <wps:bodyPr rtlCol="0" anchor="ctr"/>
                    </wps:wsp>
                  </a:graphicData>
                </a:graphic>
              </wp:anchor>
            </w:drawing>
          </mc:Choice>
          <mc:Fallback>
            <w:pict>
              <v:rect id="矩形 12" o:spid="_x0000_s1026" o:spt="1" style="position:absolute;left:0pt;margin-left:360pt;margin-top:0.35pt;height:64.65pt;width:136.7pt;z-index:251678720;v-text-anchor:middle;mso-width-relative:page;mso-height-relative:page;" filled="f" stroked="t" coordsize="21600,21600" o:gfxdata="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8Um02AAAAAgBAAAPAAAAAAAAAAEAIAAAACIAAABkcnMv&#10;ZG93bnJldi54bWxQSwECFAAUAAAACACHTuJA+/h/lgMCAAD0AwAADgAAAAAAAAABACAAAAAnAQAA&#10;ZHJzL2Uyb0RvYy54bWxQSwUGAAAAAAYABgBZAQAAnAUAAAAA&#10;">
                <v:fill on="f" focussize="0,0"/>
                <v:stroke weight="1pt" color="#41719C [3204]" miterlimit="8" joinstyle="miter"/>
                <v:imagedata o:title=""/>
                <o:lock v:ext="edit" aspectratio="f"/>
                <v:textbox>
                  <w:txbxContent>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企业物流</w:t>
                      </w:r>
                    </w:p>
                    <w:p>
                      <w:pPr>
                        <w:pStyle w:val="4"/>
                        <w:kinsoku/>
                        <w:ind w:left="0"/>
                        <w:jc w:val="center"/>
                        <w:rPr>
                          <w:sz w:val="28"/>
                          <w:szCs w:val="28"/>
                        </w:rPr>
                      </w:pPr>
                      <w:r>
                        <w:rPr>
                          <w:rFonts w:ascii="宋体" w:hAnsi="宋体" w:eastAsia="宋体"/>
                          <w:color w:val="000000" w:themeColor="text1"/>
                          <w:kern w:val="2"/>
                          <w:sz w:val="28"/>
                          <w:szCs w:val="28"/>
                          <w14:textFill>
                            <w14:solidFill>
                              <w14:schemeClr w14:val="tx1"/>
                            </w14:solidFill>
                          </w14:textFill>
                        </w:rPr>
                        <w:t>基本情况表</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0702"/>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工作内容：</w:t>
      </w:r>
    </w:p>
    <w:p>
      <w:pPr>
        <w:keepNext w:val="0"/>
        <w:keepLines w:val="0"/>
        <w:pageBreakBefore w:val="0"/>
        <w:widowControl w:val="0"/>
        <w:kinsoku/>
        <w:wordWrap/>
        <w:overflowPunct/>
        <w:topLinePunct w:val="0"/>
        <w:autoSpaceDE/>
        <w:autoSpaceDN/>
        <w:bidi w:val="0"/>
        <w:adjustRightInd/>
        <w:snapToGrid/>
        <w:spacing w:line="800" w:lineRule="exact"/>
        <w:ind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组织实施：</w:t>
      </w: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本制度由上海市发展和改革委员会制定并组织实施，由上海市物流协会负责报表的布置、收集和汇总。物流统计及重点企业调查资料需由上海市发展和改革委员会报送国家发展改革委经济运行调节局和中国物流与采购联合会。</w:t>
      </w:r>
    </w:p>
    <w:p>
      <w:pPr>
        <w:keepNext w:val="0"/>
        <w:keepLines w:val="0"/>
        <w:pageBreakBefore w:val="0"/>
        <w:widowControl w:val="0"/>
        <w:kinsoku/>
        <w:wordWrap/>
        <w:overflowPunct/>
        <w:topLinePunct w:val="0"/>
        <w:autoSpaceDE/>
        <w:autoSpaceDN/>
        <w:bidi w:val="0"/>
        <w:adjustRightInd/>
        <w:snapToGrid/>
        <w:spacing w:line="800" w:lineRule="exact"/>
        <w:ind w:firstLine="643" w:firstLineChars="200"/>
        <w:textAlignment w:val="auto"/>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报送要求：</w:t>
      </w: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default" w:ascii="宋体" w:hAnsi="宋体" w:eastAsia="宋体" w:cs="宋体"/>
          <w:sz w:val="32"/>
          <w:szCs w:val="32"/>
          <w:lang w:val="en-US" w:eastAsia="zh-CN"/>
        </w:rPr>
      </w:pPr>
      <w:r>
        <w:rPr>
          <w:rFonts w:hint="default" w:ascii="宋体" w:hAnsi="宋体" w:eastAsia="宋体" w:cs="宋体"/>
          <w:sz w:val="32"/>
          <w:szCs w:val="32"/>
          <w:lang w:val="en-US" w:eastAsia="zh-CN"/>
        </w:rPr>
        <w:t>本制度按报告期分为年度报表和月度报表，年报报表调查时期为1月1日到12月31日，月度报表调查时期为1月1日至当月最后1日。月后20日前报送年初至当月的累计数据，次年3月10日前报送上年全年累计数据。电子邮件</w:t>
      </w:r>
      <w:r>
        <w:rPr>
          <w:rFonts w:hint="eastAsia" w:ascii="宋体" w:hAnsi="宋体" w:eastAsia="宋体" w:cs="宋体"/>
          <w:sz w:val="32"/>
          <w:szCs w:val="32"/>
          <w:lang w:val="en-US" w:eastAsia="zh-CN"/>
        </w:rPr>
        <w:t>形式</w:t>
      </w:r>
      <w:r>
        <w:rPr>
          <w:rFonts w:hint="default" w:ascii="宋体" w:hAnsi="宋体" w:eastAsia="宋体" w:cs="宋体"/>
          <w:sz w:val="32"/>
          <w:szCs w:val="32"/>
          <w:lang w:val="en-US" w:eastAsia="zh-CN"/>
        </w:rPr>
        <w:t>报送。</w:t>
      </w:r>
    </w:p>
    <w:p>
      <w:pPr>
        <w:rPr>
          <w:rFonts w:hint="default" w:ascii="宋体" w:hAnsi="宋体" w:eastAsia="宋体" w:cs="宋体"/>
          <w:sz w:val="32"/>
          <w:szCs w:val="32"/>
          <w:lang w:val="en-US" w:eastAsia="zh-CN"/>
        </w:rPr>
      </w:pPr>
      <w:r>
        <w:rPr>
          <w:rFonts w:hint="default" w:ascii="宋体" w:hAnsi="宋体" w:eastAsia="宋体" w:cs="宋体"/>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宋体" w:hAnsi="宋体" w:eastAsia="宋体" w:cs="宋体"/>
          <w:sz w:val="32"/>
          <w:szCs w:val="32"/>
          <w:lang w:val="en-US" w:eastAsia="zh-CN"/>
        </w:rPr>
      </w:pPr>
      <w:r>
        <w:rPr>
          <w:rFonts w:hint="eastAsia" w:ascii="微软雅黑" w:hAnsi="微软雅黑" w:eastAsia="微软雅黑" w:cs="微软雅黑"/>
          <w:sz w:val="44"/>
          <w:szCs w:val="44"/>
          <w:lang w:val="en-US" w:eastAsia="zh-CN"/>
        </w:rPr>
        <w:t>此次报送内容和时间节点：</w:t>
      </w: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从事物流业的法人企业，需要提交（一）物流企业基本情况表年报（2020年），（二）物流企业经营情况表月报（从2021年8月起，每月提交。注：月报是累计的数据，例如8月的月报提交的是1月1日至8月31日的数据）。</w:t>
      </w: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2、从事工业、批发和零售业的法人企业，需要提交（一）企业物流基本情况表年报（2020年），（二）企业物流状况表年报（2020年）。</w:t>
      </w: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Style w:val="7"/>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3、此次统计工作收集的内容为2020年年报以及2021年8月月报，报送截止日期为2021年9月29日，之后每月月报报送截止日期为月后20日前，报送方式为电子邮件，地址：</w:t>
      </w:r>
      <w:r>
        <w:rPr>
          <w:rFonts w:hint="eastAsia" w:ascii="宋体" w:hAnsi="宋体" w:eastAsia="宋体" w:cs="宋体"/>
          <w:sz w:val="32"/>
          <w:szCs w:val="32"/>
          <w:lang w:val="en-US" w:eastAsia="zh-CN"/>
        </w:rPr>
        <w:fldChar w:fldCharType="begin"/>
      </w:r>
      <w:r>
        <w:rPr>
          <w:rFonts w:hint="eastAsia" w:ascii="宋体" w:hAnsi="宋体" w:eastAsia="宋体" w:cs="宋体"/>
          <w:sz w:val="32"/>
          <w:szCs w:val="32"/>
          <w:lang w:val="en-US" w:eastAsia="zh-CN"/>
        </w:rPr>
        <w:instrText xml:space="preserve"> HYPERLINK "mailto:shwlxhtj@163.com。" </w:instrText>
      </w:r>
      <w:r>
        <w:rPr>
          <w:rFonts w:hint="eastAsia" w:ascii="宋体" w:hAnsi="宋体" w:eastAsia="宋体" w:cs="宋体"/>
          <w:sz w:val="32"/>
          <w:szCs w:val="32"/>
          <w:lang w:val="en-US" w:eastAsia="zh-CN"/>
        </w:rPr>
        <w:fldChar w:fldCharType="separate"/>
      </w:r>
      <w:r>
        <w:rPr>
          <w:rStyle w:val="7"/>
          <w:rFonts w:hint="eastAsia" w:ascii="宋体" w:hAnsi="宋体" w:eastAsia="宋体" w:cs="宋体"/>
          <w:sz w:val="32"/>
          <w:szCs w:val="32"/>
          <w:lang w:val="en-US" w:eastAsia="zh-CN"/>
        </w:rPr>
        <w:t>shwlxhtj@163.com。</w:t>
      </w:r>
    </w:p>
    <w:p>
      <w:pPr>
        <w:keepNext w:val="0"/>
        <w:keepLines w:val="0"/>
        <w:pageBreakBefore w:val="0"/>
        <w:widowControl w:val="0"/>
        <w:kinsoku/>
        <w:wordWrap/>
        <w:overflowPunct/>
        <w:topLinePunct w:val="0"/>
        <w:autoSpaceDE/>
        <w:autoSpaceDN/>
        <w:bidi w:val="0"/>
        <w:adjustRightInd/>
        <w:snapToGrid/>
        <w:spacing w:line="800" w:lineRule="exact"/>
        <w:ind w:right="420" w:rightChars="200"/>
        <w:textAlignment w:val="auto"/>
        <w:rPr>
          <w:rFonts w:hint="default" w:ascii="微软雅黑" w:hAnsi="微软雅黑" w:eastAsia="微软雅黑" w:cs="微软雅黑"/>
          <w:sz w:val="44"/>
          <w:szCs w:val="44"/>
          <w:lang w:val="en-US" w:eastAsia="zh-CN"/>
        </w:rPr>
      </w:pPr>
      <w:r>
        <w:rPr>
          <w:rStyle w:val="7"/>
          <w:rFonts w:hint="eastAsia" w:ascii="宋体" w:hAnsi="宋体" w:eastAsia="宋体" w:cs="宋体"/>
          <w:sz w:val="32"/>
          <w:szCs w:val="32"/>
          <w:lang w:val="en-US" w:eastAsia="zh-CN"/>
        </w:rPr>
        <w:br w:type="page"/>
      </w:r>
      <w:r>
        <w:rPr>
          <w:rFonts w:hint="eastAsia" w:ascii="宋体" w:hAnsi="宋体" w:eastAsia="宋体" w:cs="宋体"/>
          <w:sz w:val="32"/>
          <w:szCs w:val="32"/>
          <w:lang w:val="en-US" w:eastAsia="zh-CN"/>
        </w:rPr>
        <w:fldChar w:fldCharType="end"/>
      </w:r>
      <w:r>
        <w:rPr>
          <w:rFonts w:hint="eastAsia" w:ascii="宋体" w:hAnsi="宋体" w:eastAsia="宋体" w:cs="宋体"/>
          <w:sz w:val="32"/>
          <w:szCs w:val="32"/>
          <w:lang w:val="en-US" w:eastAsia="zh-CN"/>
        </w:rPr>
        <w:t xml:space="preserve">   </w:t>
      </w:r>
      <w:r>
        <w:rPr>
          <w:rFonts w:hint="eastAsia" w:ascii="微软雅黑" w:hAnsi="微软雅黑" w:eastAsia="微软雅黑" w:cs="微软雅黑"/>
          <w:sz w:val="44"/>
          <w:szCs w:val="44"/>
          <w:lang w:val="en-US" w:eastAsia="zh-CN"/>
        </w:rPr>
        <w:t>联络方式：</w:t>
      </w:r>
    </w:p>
    <w:p>
      <w:pPr>
        <w:keepNext w:val="0"/>
        <w:keepLines w:val="0"/>
        <w:pageBreakBefore w:val="0"/>
        <w:widowControl w:val="0"/>
        <w:kinsoku/>
        <w:wordWrap/>
        <w:overflowPunct/>
        <w:topLinePunct w:val="0"/>
        <w:autoSpaceDE/>
        <w:autoSpaceDN/>
        <w:bidi w:val="0"/>
        <w:adjustRightInd/>
        <w:snapToGrid/>
        <w:spacing w:line="800" w:lineRule="exact"/>
        <w:ind w:firstLine="640" w:firstLineChars="200"/>
        <w:textAlignment w:val="auto"/>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920" w:lineRule="exact"/>
        <w:ind w:firstLine="1280" w:firstLineChars="4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组别1：童  瑶  63231779   13818582088</w:t>
      </w:r>
    </w:p>
    <w:p>
      <w:pPr>
        <w:keepNext w:val="0"/>
        <w:keepLines w:val="0"/>
        <w:pageBreakBefore w:val="0"/>
        <w:widowControl w:val="0"/>
        <w:kinsoku/>
        <w:wordWrap/>
        <w:overflowPunct/>
        <w:topLinePunct w:val="0"/>
        <w:autoSpaceDE/>
        <w:autoSpaceDN/>
        <w:bidi w:val="0"/>
        <w:adjustRightInd/>
        <w:snapToGrid/>
        <w:spacing w:line="920" w:lineRule="exact"/>
        <w:ind w:firstLine="1280" w:firstLineChars="4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组别2：刘振宇  63231779   13764522372</w:t>
      </w:r>
    </w:p>
    <w:p>
      <w:pPr>
        <w:keepNext w:val="0"/>
        <w:keepLines w:val="0"/>
        <w:pageBreakBefore w:val="0"/>
        <w:widowControl w:val="0"/>
        <w:kinsoku/>
        <w:wordWrap/>
        <w:overflowPunct/>
        <w:topLinePunct w:val="0"/>
        <w:autoSpaceDE/>
        <w:autoSpaceDN/>
        <w:bidi w:val="0"/>
        <w:adjustRightInd/>
        <w:snapToGrid/>
        <w:spacing w:line="920" w:lineRule="exact"/>
        <w:ind w:firstLine="1280" w:firstLineChars="4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组别3：李  佳  63233132   13917869837</w:t>
      </w:r>
    </w:p>
    <w:p>
      <w:pPr>
        <w:keepNext w:val="0"/>
        <w:keepLines w:val="0"/>
        <w:pageBreakBefore w:val="0"/>
        <w:widowControl w:val="0"/>
        <w:kinsoku/>
        <w:wordWrap/>
        <w:overflowPunct/>
        <w:topLinePunct w:val="0"/>
        <w:autoSpaceDE/>
        <w:autoSpaceDN/>
        <w:bidi w:val="0"/>
        <w:adjustRightInd/>
        <w:snapToGrid/>
        <w:spacing w:line="920" w:lineRule="exact"/>
        <w:ind w:firstLine="1280" w:firstLineChars="4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组别4：何  牧  63233132   13391441129</w:t>
      </w:r>
    </w:p>
    <w:p>
      <w:pPr>
        <w:keepNext w:val="0"/>
        <w:keepLines w:val="0"/>
        <w:pageBreakBefore w:val="0"/>
        <w:widowControl w:val="0"/>
        <w:kinsoku/>
        <w:wordWrap/>
        <w:overflowPunct/>
        <w:topLinePunct w:val="0"/>
        <w:autoSpaceDE/>
        <w:autoSpaceDN/>
        <w:bidi w:val="0"/>
        <w:adjustRightInd/>
        <w:snapToGrid/>
        <w:spacing w:line="920" w:lineRule="exact"/>
        <w:ind w:firstLine="1280" w:firstLineChars="4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组别5：高建民  63231779   18916115559</w:t>
      </w:r>
    </w:p>
    <w:p>
      <w:pPr>
        <w:keepNext w:val="0"/>
        <w:keepLines w:val="0"/>
        <w:pageBreakBefore w:val="0"/>
        <w:widowControl w:val="0"/>
        <w:kinsoku/>
        <w:wordWrap/>
        <w:overflowPunct/>
        <w:topLinePunct w:val="0"/>
        <w:autoSpaceDE/>
        <w:autoSpaceDN/>
        <w:bidi w:val="0"/>
        <w:adjustRightInd/>
        <w:snapToGrid/>
        <w:spacing w:line="920" w:lineRule="exact"/>
        <w:ind w:firstLine="1280" w:firstLineChars="4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联络邮箱：shwlxhtj@163.com</w:t>
      </w: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微信工作群二维码：</w:t>
      </w: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jc w:val="center"/>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drawing>
          <wp:inline distT="0" distB="0" distL="114300" distR="114300">
            <wp:extent cx="2948940" cy="3819525"/>
            <wp:effectExtent l="0" t="0" r="3810" b="9525"/>
            <wp:docPr id="24" name="图片 24" descr="微信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群二维码"/>
                    <pic:cNvPicPr>
                      <a:picLocks noChangeAspect="1"/>
                    </pic:cNvPicPr>
                  </pic:nvPicPr>
                  <pic:blipFill>
                    <a:blip r:embed="rId8"/>
                    <a:stretch>
                      <a:fillRect/>
                    </a:stretch>
                  </pic:blipFill>
                  <pic:spPr>
                    <a:xfrm>
                      <a:off x="0" y="0"/>
                      <a:ext cx="2948940" cy="3819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300" w:firstLineChars="100"/>
        <w:jc w:val="center"/>
        <w:textAlignment w:val="auto"/>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0"/>
          <w:szCs w:val="30"/>
          <w:lang w:val="en-US" w:eastAsia="zh-CN"/>
        </w:rPr>
        <w:t>备注：二维码9月10日前有效，请及时进群，如已失效请联系协会工作人员加群</w:t>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材料下载：</w:t>
      </w:r>
    </w:p>
    <w:p>
      <w:pPr>
        <w:keepNext w:val="0"/>
        <w:keepLines w:val="0"/>
        <w:pageBreakBefore w:val="0"/>
        <w:widowControl w:val="0"/>
        <w:kinsoku/>
        <w:wordWrap/>
        <w:overflowPunct/>
        <w:topLinePunct w:val="0"/>
        <w:autoSpaceDE/>
        <w:autoSpaceDN/>
        <w:bidi w:val="0"/>
        <w:adjustRightInd/>
        <w:snapToGrid/>
        <w:spacing w:line="800" w:lineRule="exact"/>
        <w:ind w:firstLine="640" w:firstLineChars="200"/>
        <w:textAlignment w:val="auto"/>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left="420" w:leftChars="200" w:right="420" w:rightChars="200"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上海市统计局关于同意执行上海市物流统计调查的函（沪统审字[2021]7号）”，“关于开展上海市物流统计工作的通知（沪发改服务[2021]22号）”，“上海市物流统计报表制度（2021-2022年）”，“《上海市物流统计报表制度（2021-2022年）》工作指导手册”可在“上海物流公共服务平台”（http://www.sh56.cn/）的“评价认证”——“物流统计”栏目中查看下载。</w:t>
      </w: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1100" w:lineRule="exact"/>
        <w:ind w:firstLine="440" w:firstLineChars="100"/>
        <w:jc w:val="center"/>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附件1：上海市统计局关于同意执行上海市物流统计调查的函</w:t>
      </w:r>
    </w:p>
    <w:p>
      <w:pPr>
        <w:keepNext w:val="0"/>
        <w:keepLines w:val="0"/>
        <w:pageBreakBefore w:val="0"/>
        <w:widowControl w:val="0"/>
        <w:kinsoku/>
        <w:wordWrap/>
        <w:overflowPunct/>
        <w:topLinePunct w:val="0"/>
        <w:autoSpaceDE/>
        <w:autoSpaceDN/>
        <w:bidi w:val="0"/>
        <w:adjustRightInd/>
        <w:snapToGrid/>
        <w:spacing w:line="1100" w:lineRule="exact"/>
        <w:jc w:val="center"/>
        <w:textAlignment w:val="auto"/>
        <w:rPr>
          <w:rFonts w:hint="default"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（沪统审字[2021]7号）</w:t>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drawing>
          <wp:inline distT="0" distB="0" distL="114300" distR="114300">
            <wp:extent cx="5436870" cy="8498205"/>
            <wp:effectExtent l="0" t="0" r="17145" b="11430"/>
            <wp:docPr id="21" name="图片 21" descr="1、上海市统计局关于同意执行上海市物流统计调查的函（沪统审字[2021]7号）"/>
            <wp:cNvGraphicFramePr/>
            <a:graphic xmlns:a="http://schemas.openxmlformats.org/drawingml/2006/main">
              <a:graphicData uri="http://schemas.openxmlformats.org/drawingml/2006/picture">
                <pic:pic xmlns:pic="http://schemas.openxmlformats.org/drawingml/2006/picture">
                  <pic:nvPicPr>
                    <pic:cNvPr id="21" name="图片 21" descr="1、上海市统计局关于同意执行上海市物流统计调查的函（沪统审字[2021]7号）"/>
                    <pic:cNvPicPr/>
                  </pic:nvPicPr>
                  <pic:blipFill>
                    <a:blip r:embed="rId9"/>
                    <a:stretch>
                      <a:fillRect/>
                    </a:stretch>
                  </pic:blipFill>
                  <pic:spPr>
                    <a:xfrm rot="16200000">
                      <a:off x="0" y="0"/>
                      <a:ext cx="5436870" cy="8498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1100" w:lineRule="exact"/>
        <w:ind w:firstLine="440" w:firstLineChars="100"/>
        <w:jc w:val="center"/>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附件2：关于开展上海市物流统计工作的通知</w:t>
      </w:r>
    </w:p>
    <w:p>
      <w:pPr>
        <w:keepNext w:val="0"/>
        <w:keepLines w:val="0"/>
        <w:pageBreakBefore w:val="0"/>
        <w:widowControl w:val="0"/>
        <w:kinsoku/>
        <w:wordWrap/>
        <w:overflowPunct/>
        <w:topLinePunct w:val="0"/>
        <w:autoSpaceDE/>
        <w:autoSpaceDN/>
        <w:bidi w:val="0"/>
        <w:adjustRightInd/>
        <w:snapToGrid/>
        <w:spacing w:line="1100" w:lineRule="exact"/>
        <w:ind w:firstLine="440" w:firstLineChars="100"/>
        <w:jc w:val="center"/>
        <w:textAlignment w:val="auto"/>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（沪发改服务[2021]22号）</w:t>
      </w: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default"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default"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default"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default" w:ascii="微软雅黑" w:hAnsi="微软雅黑" w:eastAsia="微软雅黑" w:cs="微软雅黑"/>
          <w:sz w:val="44"/>
          <w:szCs w:val="44"/>
          <w:lang w:val="en-US" w:eastAsia="zh-CN"/>
        </w:rPr>
      </w:pPr>
      <w:r>
        <w:rPr>
          <w:rFonts w:hint="default" w:ascii="微软雅黑" w:hAnsi="微软雅黑" w:eastAsia="微软雅黑" w:cs="微软雅黑"/>
          <w:sz w:val="44"/>
          <w:szCs w:val="44"/>
          <w:lang w:val="en-US" w:eastAsia="zh-CN"/>
        </w:rPr>
        <w:drawing>
          <wp:inline distT="0" distB="0" distL="114300" distR="114300">
            <wp:extent cx="5436870" cy="8498205"/>
            <wp:effectExtent l="0" t="0" r="17145" b="11430"/>
            <wp:docPr id="17" name="图片 17" descr="图片"/>
            <wp:cNvGraphicFramePr/>
            <a:graphic xmlns:a="http://schemas.openxmlformats.org/drawingml/2006/main">
              <a:graphicData uri="http://schemas.openxmlformats.org/drawingml/2006/picture">
                <pic:pic xmlns:pic="http://schemas.openxmlformats.org/drawingml/2006/picture">
                  <pic:nvPicPr>
                    <pic:cNvPr id="17" name="图片 17" descr="图片"/>
                    <pic:cNvPicPr/>
                  </pic:nvPicPr>
                  <pic:blipFill>
                    <a:blip r:embed="rId10"/>
                    <a:stretch>
                      <a:fillRect/>
                    </a:stretch>
                  </pic:blipFill>
                  <pic:spPr>
                    <a:xfrm rot="16200000">
                      <a:off x="0" y="0"/>
                      <a:ext cx="5436870" cy="8498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default" w:ascii="微软雅黑" w:hAnsi="微软雅黑" w:eastAsia="微软雅黑" w:cs="微软雅黑"/>
          <w:sz w:val="44"/>
          <w:szCs w:val="44"/>
          <w:lang w:val="en-US" w:eastAsia="zh-CN"/>
        </w:rPr>
      </w:pPr>
      <w:r>
        <w:rPr>
          <w:rFonts w:hint="default" w:ascii="微软雅黑" w:hAnsi="微软雅黑" w:eastAsia="微软雅黑" w:cs="微软雅黑"/>
          <w:sz w:val="44"/>
          <w:szCs w:val="44"/>
          <w:lang w:val="en-US" w:eastAsia="zh-CN"/>
        </w:rPr>
        <w:drawing>
          <wp:inline distT="0" distB="0" distL="114300" distR="114300">
            <wp:extent cx="5436870" cy="8498205"/>
            <wp:effectExtent l="0" t="0" r="17145" b="11430"/>
            <wp:docPr id="19" name="图片 19" descr="4444"/>
            <wp:cNvGraphicFramePr/>
            <a:graphic xmlns:a="http://schemas.openxmlformats.org/drawingml/2006/main">
              <a:graphicData uri="http://schemas.openxmlformats.org/drawingml/2006/picture">
                <pic:pic xmlns:pic="http://schemas.openxmlformats.org/drawingml/2006/picture">
                  <pic:nvPicPr>
                    <pic:cNvPr id="19" name="图片 19" descr="4444"/>
                    <pic:cNvPicPr/>
                  </pic:nvPicPr>
                  <pic:blipFill>
                    <a:blip r:embed="rId11"/>
                    <a:stretch>
                      <a:fillRect/>
                    </a:stretch>
                  </pic:blipFill>
                  <pic:spPr>
                    <a:xfrm rot="16200000">
                      <a:off x="0" y="0"/>
                      <a:ext cx="5436870" cy="8498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textAlignment w:val="auto"/>
        <w:rPr>
          <w:rFonts w:hint="eastAsia" w:ascii="微软雅黑" w:hAnsi="微软雅黑" w:eastAsia="微软雅黑" w:cs="微软雅黑"/>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00" w:firstLineChars="100"/>
        <w:jc w:val="center"/>
        <w:textAlignment w:val="auto"/>
        <w:rPr>
          <w:rFonts w:hint="eastAsia" w:ascii="微软雅黑" w:hAnsi="微软雅黑" w:eastAsia="微软雅黑" w:cs="微软雅黑"/>
          <w:kern w:val="0"/>
          <w:sz w:val="44"/>
          <w:szCs w:val="44"/>
          <w:lang w:val="en-US" w:eastAsia="zh-CN"/>
        </w:rPr>
      </w:pPr>
      <w:r>
        <w:rPr>
          <w:rFonts w:hint="eastAsia" w:ascii="微软雅黑" w:hAnsi="微软雅黑" w:eastAsia="微软雅黑" w:cs="微软雅黑"/>
          <w:spacing w:val="30"/>
          <w:kern w:val="0"/>
          <w:sz w:val="44"/>
          <w:szCs w:val="44"/>
          <w:fitText w:val="11528" w:id="2111788830"/>
          <w:lang w:val="en-US" w:eastAsia="zh-CN"/>
        </w:rPr>
        <w:t>附件3：上海市物流统计报表制度（2021-2022年</w:t>
      </w:r>
      <w:r>
        <w:rPr>
          <w:rFonts w:hint="eastAsia" w:ascii="微软雅黑" w:hAnsi="微软雅黑" w:eastAsia="微软雅黑" w:cs="微软雅黑"/>
          <w:spacing w:val="12"/>
          <w:kern w:val="0"/>
          <w:sz w:val="44"/>
          <w:szCs w:val="44"/>
          <w:fitText w:val="11528" w:id="2111788830"/>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jc w:val="center"/>
        <w:textAlignment w:val="auto"/>
        <w:rPr>
          <w:rFonts w:hint="eastAsia" w:ascii="微软雅黑" w:hAnsi="微软雅黑" w:eastAsia="微软雅黑" w:cs="微软雅黑"/>
          <w:kern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jc w:val="center"/>
        <w:textAlignment w:val="auto"/>
        <w:rPr>
          <w:rFonts w:hint="eastAsia" w:ascii="微软雅黑" w:hAnsi="微软雅黑" w:eastAsia="微软雅黑" w:cs="微软雅黑"/>
          <w:kern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jc w:val="center"/>
        <w:textAlignment w:val="auto"/>
        <w:rPr>
          <w:rFonts w:hint="eastAsia" w:ascii="微软雅黑" w:hAnsi="微软雅黑" w:eastAsia="微软雅黑" w:cs="微软雅黑"/>
          <w:kern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jc w:val="center"/>
        <w:textAlignment w:val="auto"/>
        <w:rPr>
          <w:rFonts w:hint="eastAsia" w:ascii="微软雅黑" w:hAnsi="微软雅黑" w:eastAsia="微软雅黑" w:cs="微软雅黑"/>
          <w:kern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40" w:firstLineChars="100"/>
        <w:jc w:val="center"/>
        <w:textAlignment w:val="auto"/>
        <w:rPr>
          <w:rFonts w:hint="default" w:ascii="微软雅黑" w:hAnsi="微软雅黑" w:eastAsia="微软雅黑" w:cs="微软雅黑"/>
          <w:kern w:val="0"/>
          <w:sz w:val="44"/>
          <w:szCs w:val="44"/>
          <w:lang w:val="en-US" w:eastAsia="zh-CN"/>
        </w:rPr>
      </w:pPr>
      <w:r>
        <w:rPr>
          <w:rFonts w:hint="eastAsia" w:ascii="微软雅黑" w:hAnsi="微软雅黑" w:eastAsia="微软雅黑" w:cs="微软雅黑"/>
          <w:kern w:val="0"/>
          <w:sz w:val="44"/>
          <w:szCs w:val="44"/>
          <w:lang w:val="en-US" w:eastAsia="zh-CN"/>
        </w:rPr>
        <w:drawing>
          <wp:inline distT="0" distB="0" distL="114300" distR="114300">
            <wp:extent cx="5436870" cy="8498205"/>
            <wp:effectExtent l="0" t="0" r="17145" b="11430"/>
            <wp:docPr id="23" name="图片 23" descr="E:\童\桌面\2021物流统计\图片\上海市物流统计报表制度(2)_1.png上海市物流统计报表制度(2)_1"/>
            <wp:cNvGraphicFramePr/>
            <a:graphic xmlns:a="http://schemas.openxmlformats.org/drawingml/2006/main">
              <a:graphicData uri="http://schemas.openxmlformats.org/drawingml/2006/picture">
                <pic:pic xmlns:pic="http://schemas.openxmlformats.org/drawingml/2006/picture">
                  <pic:nvPicPr>
                    <pic:cNvPr id="23" name="图片 23" descr="E:\童\桌面\2021物流统计\图片\上海市物流统计报表制度(2)_1.png上海市物流统计报表制度(2)_1"/>
                    <pic:cNvPicPr/>
                  </pic:nvPicPr>
                  <pic:blipFill>
                    <a:blip r:embed="rId12"/>
                    <a:srcRect/>
                    <a:stretch>
                      <a:fillRect/>
                    </a:stretch>
                  </pic:blipFill>
                  <pic:spPr>
                    <a:xfrm rot="16200000">
                      <a:off x="0" y="0"/>
                      <a:ext cx="5436870" cy="8498205"/>
                    </a:xfrm>
                    <a:prstGeom prst="rect">
                      <a:avLst/>
                    </a:prstGeom>
                  </pic:spPr>
                </pic:pic>
              </a:graphicData>
            </a:graphic>
          </wp:inline>
        </w:drawing>
      </w:r>
      <w:bookmarkStart w:id="0" w:name="_GoBack"/>
      <w:bookmarkEnd w:id="0"/>
    </w:p>
    <w:sectPr>
      <w:footerReference r:id="rId4"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19"/>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735343"/>
    <w:rsid w:val="01480CD3"/>
    <w:rsid w:val="041415F0"/>
    <w:rsid w:val="04670307"/>
    <w:rsid w:val="04A33ACD"/>
    <w:rsid w:val="05D55CBB"/>
    <w:rsid w:val="06074EA1"/>
    <w:rsid w:val="063E223B"/>
    <w:rsid w:val="07E647E2"/>
    <w:rsid w:val="08DE023A"/>
    <w:rsid w:val="096C7E3B"/>
    <w:rsid w:val="0B5469F8"/>
    <w:rsid w:val="0B732BB8"/>
    <w:rsid w:val="0C185F23"/>
    <w:rsid w:val="0CC401B6"/>
    <w:rsid w:val="0D9F2F3B"/>
    <w:rsid w:val="105627DD"/>
    <w:rsid w:val="139A5609"/>
    <w:rsid w:val="14FA1606"/>
    <w:rsid w:val="15C03D1D"/>
    <w:rsid w:val="1767101B"/>
    <w:rsid w:val="17F84D0F"/>
    <w:rsid w:val="19CA44AC"/>
    <w:rsid w:val="1A5A4391"/>
    <w:rsid w:val="1A7B1CC8"/>
    <w:rsid w:val="1C54767A"/>
    <w:rsid w:val="1D446852"/>
    <w:rsid w:val="1FFE3D01"/>
    <w:rsid w:val="20545E7C"/>
    <w:rsid w:val="20FC216B"/>
    <w:rsid w:val="21321F90"/>
    <w:rsid w:val="242B3324"/>
    <w:rsid w:val="281028DE"/>
    <w:rsid w:val="2AB2428E"/>
    <w:rsid w:val="2AB435CB"/>
    <w:rsid w:val="2B9C144E"/>
    <w:rsid w:val="2C914829"/>
    <w:rsid w:val="2FA622FB"/>
    <w:rsid w:val="31300FFB"/>
    <w:rsid w:val="315D284B"/>
    <w:rsid w:val="33611788"/>
    <w:rsid w:val="33884276"/>
    <w:rsid w:val="35382314"/>
    <w:rsid w:val="35F318AB"/>
    <w:rsid w:val="362B6C75"/>
    <w:rsid w:val="36C116FE"/>
    <w:rsid w:val="37CC0F25"/>
    <w:rsid w:val="37DB4E96"/>
    <w:rsid w:val="3BF04AAE"/>
    <w:rsid w:val="3BFF77C2"/>
    <w:rsid w:val="3D09023B"/>
    <w:rsid w:val="40CB6C08"/>
    <w:rsid w:val="424C5B24"/>
    <w:rsid w:val="42805EBA"/>
    <w:rsid w:val="43ED5754"/>
    <w:rsid w:val="45545E44"/>
    <w:rsid w:val="46BD4A41"/>
    <w:rsid w:val="490019F5"/>
    <w:rsid w:val="49B97DB3"/>
    <w:rsid w:val="4B1650A7"/>
    <w:rsid w:val="4BEA1952"/>
    <w:rsid w:val="4EB909CB"/>
    <w:rsid w:val="4EBB1473"/>
    <w:rsid w:val="4F0D4DEC"/>
    <w:rsid w:val="4F121F46"/>
    <w:rsid w:val="4FF16E80"/>
    <w:rsid w:val="51AB733F"/>
    <w:rsid w:val="51FF7C63"/>
    <w:rsid w:val="540A075D"/>
    <w:rsid w:val="543D3849"/>
    <w:rsid w:val="55C35702"/>
    <w:rsid w:val="55F01E57"/>
    <w:rsid w:val="598E5F13"/>
    <w:rsid w:val="5B9A535C"/>
    <w:rsid w:val="5BC432B0"/>
    <w:rsid w:val="5BCC1E1B"/>
    <w:rsid w:val="5CE3704F"/>
    <w:rsid w:val="61A33E62"/>
    <w:rsid w:val="632A2CAE"/>
    <w:rsid w:val="637A4D8D"/>
    <w:rsid w:val="647D53C3"/>
    <w:rsid w:val="652A262B"/>
    <w:rsid w:val="694918B4"/>
    <w:rsid w:val="6A735343"/>
    <w:rsid w:val="6BD679E1"/>
    <w:rsid w:val="6C8B68AE"/>
    <w:rsid w:val="6CD27F6E"/>
    <w:rsid w:val="6D3C25FB"/>
    <w:rsid w:val="6E260DD3"/>
    <w:rsid w:val="70290B85"/>
    <w:rsid w:val="74B60DDB"/>
    <w:rsid w:val="761B1682"/>
    <w:rsid w:val="77D6628C"/>
    <w:rsid w:val="787C2B99"/>
    <w:rsid w:val="7C726106"/>
    <w:rsid w:val="7D872D4F"/>
    <w:rsid w:val="7EE834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rFonts w:ascii="Calibri" w:hAnsi="Calibri" w:eastAsia="宋体" w:cs="Times New Roman"/>
      <w:sz w:val="24"/>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2021-09-01T07:09:00Z</dcterms:created>
  <dc:creator>瑶啊瑶</dc:creator>
  <cp:lastModifiedBy>瑶啊瑶</cp:lastModifiedBy>
  <cp:lastPrinted>2021-09-03T01:17:00Z</cp:lastPrinted>
  <dcterms:modified xsi:type="dcterms:W3CDTF">2021-09-03T04:42:06Z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E579B2DB8A3A49E19E210B6D4696EFB4</vt:lpwstr>
  </property>
</Properties>
</file>